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5D5" w:rsidRPr="006B2AE7" w:rsidRDefault="00E91339" w:rsidP="00E91339">
      <w:pPr>
        <w:ind w:firstLineChars="450" w:firstLine="1265"/>
        <w:rPr>
          <w:rFonts w:ascii="Times New Roman" w:hAnsi="Times New Roman" w:cs="Times New Roman"/>
          <w:b/>
          <w:sz w:val="28"/>
        </w:rPr>
      </w:pPr>
      <w:r w:rsidRPr="006B2AE7">
        <w:rPr>
          <w:rFonts w:ascii="Times New Roman" w:hAnsi="Times New Roman" w:cs="Times New Roman"/>
          <w:b/>
          <w:sz w:val="28"/>
        </w:rPr>
        <w:t>茯苓基因组和转录组揭示菌核形成及发育机制</w:t>
      </w:r>
    </w:p>
    <w:p w:rsidR="00E715D5" w:rsidRPr="006B2AE7" w:rsidRDefault="00E715D5" w:rsidP="00A321D0">
      <w:pPr>
        <w:ind w:firstLineChars="200" w:firstLine="560"/>
        <w:rPr>
          <w:rFonts w:ascii="Times New Roman" w:hAnsi="Times New Roman" w:cs="Times New Roman"/>
          <w:sz w:val="28"/>
        </w:rPr>
      </w:pPr>
    </w:p>
    <w:p w:rsidR="00A321D0" w:rsidRPr="006B2AE7" w:rsidRDefault="00A321D0" w:rsidP="00A321D0">
      <w:pPr>
        <w:ind w:firstLineChars="200" w:firstLine="560"/>
        <w:rPr>
          <w:rFonts w:ascii="Times New Roman" w:hAnsi="Times New Roman" w:cs="Times New Roman"/>
          <w:sz w:val="28"/>
        </w:rPr>
      </w:pPr>
      <w:r w:rsidRPr="006B2AE7">
        <w:rPr>
          <w:rFonts w:ascii="Times New Roman" w:hAnsi="Times New Roman" w:cs="Times New Roman"/>
          <w:sz w:val="28"/>
        </w:rPr>
        <w:t>近日，</w:t>
      </w:r>
      <w:r w:rsidR="00307090" w:rsidRPr="00307090">
        <w:rPr>
          <w:rFonts w:ascii="Times New Roman" w:hAnsi="Times New Roman" w:cs="Times New Roman" w:hint="eastAsia"/>
          <w:sz w:val="28"/>
        </w:rPr>
        <w:t>GPB</w:t>
      </w:r>
      <w:r w:rsidR="00307090" w:rsidRPr="00307090">
        <w:rPr>
          <w:rFonts w:ascii="Times New Roman" w:hAnsi="Times New Roman" w:cs="Times New Roman" w:hint="eastAsia"/>
          <w:sz w:val="28"/>
        </w:rPr>
        <w:t>在线发表了中国医学科学院“本草基因组协同创新团队”首席专家宋经元课题组</w:t>
      </w:r>
      <w:r w:rsidR="00307090">
        <w:rPr>
          <w:rFonts w:ascii="Times New Roman" w:hAnsi="Times New Roman" w:cs="Times New Roman" w:hint="eastAsia"/>
          <w:sz w:val="28"/>
        </w:rPr>
        <w:t>联合</w:t>
      </w:r>
      <w:r w:rsidR="00307090">
        <w:rPr>
          <w:rFonts w:ascii="Times New Roman" w:hAnsi="Times New Roman" w:cs="Times New Roman"/>
          <w:sz w:val="28"/>
        </w:rPr>
        <w:t>国内外多家单位完成</w:t>
      </w:r>
      <w:r w:rsidR="006C4AE1" w:rsidRPr="006B2AE7">
        <w:rPr>
          <w:rFonts w:ascii="Times New Roman" w:hAnsi="Times New Roman" w:cs="Times New Roman"/>
          <w:sz w:val="28"/>
        </w:rPr>
        <w:t>的</w:t>
      </w:r>
      <w:r w:rsidRPr="006B2AE7">
        <w:rPr>
          <w:rFonts w:ascii="Times New Roman" w:hAnsi="Times New Roman" w:cs="Times New Roman"/>
          <w:sz w:val="28"/>
        </w:rPr>
        <w:t>题为</w:t>
      </w:r>
      <w:r w:rsidR="00307090">
        <w:rPr>
          <w:rFonts w:ascii="Times New Roman" w:hAnsi="Times New Roman" w:cs="Times New Roman" w:hint="eastAsia"/>
          <w:sz w:val="28"/>
        </w:rPr>
        <w:t>“</w:t>
      </w:r>
      <w:r w:rsidRPr="006B2AE7">
        <w:rPr>
          <w:rFonts w:ascii="Times New Roman" w:hAnsi="Times New Roman" w:cs="Times New Roman"/>
          <w:sz w:val="28"/>
        </w:rPr>
        <w:t xml:space="preserve">The </w:t>
      </w:r>
      <w:r w:rsidRPr="006B2AE7">
        <w:rPr>
          <w:rFonts w:ascii="Times New Roman" w:hAnsi="Times New Roman" w:cs="Times New Roman"/>
          <w:i/>
          <w:sz w:val="28"/>
        </w:rPr>
        <w:t xml:space="preserve">Wolfiporia cocos </w:t>
      </w:r>
      <w:r w:rsidR="006B2AE7">
        <w:rPr>
          <w:rFonts w:ascii="Times New Roman" w:hAnsi="Times New Roman" w:cs="Times New Roman"/>
          <w:sz w:val="28"/>
        </w:rPr>
        <w:t>g</w:t>
      </w:r>
      <w:r w:rsidRPr="006B2AE7">
        <w:rPr>
          <w:rFonts w:ascii="Times New Roman" w:hAnsi="Times New Roman" w:cs="Times New Roman"/>
          <w:sz w:val="28"/>
        </w:rPr>
        <w:t xml:space="preserve">enome </w:t>
      </w:r>
      <w:r w:rsidR="006B2AE7">
        <w:rPr>
          <w:rFonts w:ascii="Times New Roman" w:hAnsi="Times New Roman" w:cs="Times New Roman"/>
          <w:sz w:val="28"/>
        </w:rPr>
        <w:t>s</w:t>
      </w:r>
      <w:r w:rsidRPr="006B2AE7">
        <w:rPr>
          <w:rFonts w:ascii="Times New Roman" w:hAnsi="Times New Roman" w:cs="Times New Roman"/>
          <w:sz w:val="28"/>
        </w:rPr>
        <w:t xml:space="preserve">heds </w:t>
      </w:r>
      <w:r w:rsidR="006B2AE7">
        <w:rPr>
          <w:rFonts w:ascii="Times New Roman" w:hAnsi="Times New Roman" w:cs="Times New Roman"/>
          <w:sz w:val="28"/>
        </w:rPr>
        <w:t>l</w:t>
      </w:r>
      <w:r w:rsidRPr="006B2AE7">
        <w:rPr>
          <w:rFonts w:ascii="Times New Roman" w:hAnsi="Times New Roman" w:cs="Times New Roman"/>
          <w:sz w:val="28"/>
        </w:rPr>
        <w:t xml:space="preserve">ight on the </w:t>
      </w:r>
      <w:r w:rsidR="006B2AE7">
        <w:rPr>
          <w:rFonts w:ascii="Times New Roman" w:hAnsi="Times New Roman" w:cs="Times New Roman"/>
          <w:sz w:val="28"/>
        </w:rPr>
        <w:t>f</w:t>
      </w:r>
      <w:r w:rsidRPr="006B2AE7">
        <w:rPr>
          <w:rFonts w:ascii="Times New Roman" w:hAnsi="Times New Roman" w:cs="Times New Roman"/>
          <w:sz w:val="28"/>
        </w:rPr>
        <w:t xml:space="preserve">ormation for its </w:t>
      </w:r>
      <w:r w:rsidR="006B2AE7">
        <w:rPr>
          <w:rFonts w:ascii="Times New Roman" w:hAnsi="Times New Roman" w:cs="Times New Roman"/>
          <w:sz w:val="28"/>
        </w:rPr>
        <w:t>e</w:t>
      </w:r>
      <w:r w:rsidRPr="006B2AE7">
        <w:rPr>
          <w:rFonts w:ascii="Times New Roman" w:hAnsi="Times New Roman" w:cs="Times New Roman"/>
          <w:sz w:val="28"/>
        </w:rPr>
        <w:t xml:space="preserve">dible and </w:t>
      </w:r>
      <w:r w:rsidR="006B2AE7">
        <w:rPr>
          <w:rFonts w:ascii="Times New Roman" w:hAnsi="Times New Roman" w:cs="Times New Roman"/>
          <w:sz w:val="28"/>
        </w:rPr>
        <w:t>m</w:t>
      </w:r>
      <w:r w:rsidRPr="006B2AE7">
        <w:rPr>
          <w:rFonts w:ascii="Times New Roman" w:hAnsi="Times New Roman" w:cs="Times New Roman"/>
          <w:sz w:val="28"/>
        </w:rPr>
        <w:t xml:space="preserve">edicinal </w:t>
      </w:r>
      <w:r w:rsidR="006B2AE7">
        <w:rPr>
          <w:rFonts w:ascii="Times New Roman" w:hAnsi="Times New Roman" w:cs="Times New Roman"/>
          <w:sz w:val="28"/>
        </w:rPr>
        <w:t>s</w:t>
      </w:r>
      <w:r w:rsidRPr="006B2AE7">
        <w:rPr>
          <w:rFonts w:ascii="Times New Roman" w:hAnsi="Times New Roman" w:cs="Times New Roman"/>
          <w:sz w:val="28"/>
        </w:rPr>
        <w:t>clerotia</w:t>
      </w:r>
      <w:r w:rsidR="00307090" w:rsidRPr="00307090">
        <w:rPr>
          <w:rFonts w:asciiTheme="minorEastAsia" w:hAnsiTheme="minorEastAsia" w:cs="Times New Roman"/>
          <w:sz w:val="28"/>
        </w:rPr>
        <w:t>”</w:t>
      </w:r>
      <w:r w:rsidRPr="006B2AE7">
        <w:rPr>
          <w:rFonts w:ascii="Times New Roman" w:hAnsi="Times New Roman" w:cs="Times New Roman"/>
          <w:sz w:val="28"/>
        </w:rPr>
        <w:t>的研究论文，报道了茯苓</w:t>
      </w:r>
      <w:r w:rsidR="006C4AE1" w:rsidRPr="006B2AE7">
        <w:rPr>
          <w:rFonts w:ascii="Times New Roman" w:hAnsi="Times New Roman" w:cs="Times New Roman"/>
          <w:sz w:val="28"/>
        </w:rPr>
        <w:t>（</w:t>
      </w:r>
      <w:r w:rsidR="006C4AE1" w:rsidRPr="006B2AE7">
        <w:rPr>
          <w:rFonts w:ascii="Times New Roman" w:hAnsi="Times New Roman" w:cs="Times New Roman"/>
          <w:sz w:val="28"/>
        </w:rPr>
        <w:t>CGMCC5.78</w:t>
      </w:r>
      <w:r w:rsidR="006C4AE1" w:rsidRPr="006B2AE7">
        <w:rPr>
          <w:rFonts w:ascii="Times New Roman" w:hAnsi="Times New Roman" w:cs="Times New Roman"/>
          <w:sz w:val="28"/>
        </w:rPr>
        <w:t>）</w:t>
      </w:r>
      <w:r w:rsidR="00E06AFB" w:rsidRPr="006B2AE7">
        <w:rPr>
          <w:rFonts w:ascii="Times New Roman" w:hAnsi="Times New Roman" w:cs="Times New Roman"/>
          <w:sz w:val="28"/>
        </w:rPr>
        <w:t>的</w:t>
      </w:r>
      <w:r w:rsidRPr="006B2AE7">
        <w:rPr>
          <w:rFonts w:ascii="Times New Roman" w:hAnsi="Times New Roman" w:cs="Times New Roman"/>
          <w:sz w:val="28"/>
        </w:rPr>
        <w:t>基因组</w:t>
      </w:r>
      <w:r w:rsidR="00E06AFB" w:rsidRPr="006B2AE7">
        <w:rPr>
          <w:rFonts w:ascii="Times New Roman" w:hAnsi="Times New Roman" w:cs="Times New Roman"/>
          <w:sz w:val="28"/>
        </w:rPr>
        <w:t>和转录组测序</w:t>
      </w:r>
      <w:r w:rsidR="006C4AE1" w:rsidRPr="006B2AE7">
        <w:rPr>
          <w:rFonts w:ascii="Times New Roman" w:hAnsi="Times New Roman" w:cs="Times New Roman"/>
          <w:sz w:val="28"/>
        </w:rPr>
        <w:t>及分析</w:t>
      </w:r>
      <w:r w:rsidR="007C199D" w:rsidRPr="006B2AE7">
        <w:rPr>
          <w:rFonts w:ascii="Times New Roman" w:hAnsi="Times New Roman" w:cs="Times New Roman"/>
          <w:sz w:val="28"/>
        </w:rPr>
        <w:t>结果</w:t>
      </w:r>
      <w:r w:rsidRPr="006B2AE7">
        <w:rPr>
          <w:rFonts w:ascii="Times New Roman" w:hAnsi="Times New Roman" w:cs="Times New Roman"/>
          <w:sz w:val="28"/>
        </w:rPr>
        <w:t>，</w:t>
      </w:r>
      <w:r w:rsidR="006266E6" w:rsidRPr="006B2AE7">
        <w:rPr>
          <w:rFonts w:ascii="Times New Roman" w:hAnsi="Times New Roman" w:cs="Times New Roman"/>
          <w:sz w:val="28"/>
        </w:rPr>
        <w:t>为茯苓菌核的遗传育种研究提供</w:t>
      </w:r>
      <w:r w:rsidR="00E37095" w:rsidRPr="006B2AE7">
        <w:rPr>
          <w:rFonts w:ascii="Times New Roman" w:hAnsi="Times New Roman" w:cs="Times New Roman"/>
          <w:sz w:val="28"/>
        </w:rPr>
        <w:t>了</w:t>
      </w:r>
      <w:r w:rsidR="006C4AE1" w:rsidRPr="006B2AE7">
        <w:rPr>
          <w:rFonts w:ascii="Times New Roman" w:hAnsi="Times New Roman" w:cs="Times New Roman"/>
          <w:sz w:val="28"/>
        </w:rPr>
        <w:t>新</w:t>
      </w:r>
      <w:r w:rsidR="006266E6" w:rsidRPr="006B2AE7">
        <w:rPr>
          <w:rFonts w:ascii="Times New Roman" w:hAnsi="Times New Roman" w:cs="Times New Roman"/>
          <w:sz w:val="28"/>
        </w:rPr>
        <w:t>思路</w:t>
      </w:r>
      <w:r w:rsidR="007D05FF" w:rsidRPr="006B2AE7">
        <w:rPr>
          <w:rFonts w:ascii="Times New Roman" w:hAnsi="Times New Roman" w:cs="Times New Roman"/>
          <w:sz w:val="28"/>
        </w:rPr>
        <w:t>，对于深入</w:t>
      </w:r>
      <w:r w:rsidR="006C4AE1" w:rsidRPr="006B2AE7">
        <w:rPr>
          <w:rFonts w:ascii="Times New Roman" w:hAnsi="Times New Roman" w:cs="Times New Roman"/>
          <w:sz w:val="28"/>
        </w:rPr>
        <w:t>开展茯苓新种质培育及其药用资源</w:t>
      </w:r>
      <w:r w:rsidR="007D05FF" w:rsidRPr="006B2AE7">
        <w:rPr>
          <w:rFonts w:ascii="Times New Roman" w:hAnsi="Times New Roman" w:cs="Times New Roman"/>
          <w:sz w:val="28"/>
        </w:rPr>
        <w:t>开发具有重要价值。</w:t>
      </w:r>
    </w:p>
    <w:p w:rsidR="00307090" w:rsidRDefault="00307090" w:rsidP="0011307D">
      <w:pPr>
        <w:widowControl/>
        <w:spacing w:line="360" w:lineRule="auto"/>
        <w:jc w:val="left"/>
        <w:rPr>
          <w:rFonts w:ascii="Times New Roman" w:hAnsi="Times New Roman" w:cs="Times New Roman"/>
          <w:sz w:val="28"/>
        </w:rPr>
      </w:pPr>
    </w:p>
    <w:p w:rsidR="00307090" w:rsidRDefault="00307090" w:rsidP="0011307D">
      <w:pPr>
        <w:widowControl/>
        <w:spacing w:line="360" w:lineRule="auto"/>
        <w:jc w:val="left"/>
        <w:rPr>
          <w:rFonts w:ascii="Times New Roman" w:hAnsi="Times New Roman" w:cs="Times New Roman"/>
          <w:sz w:val="28"/>
        </w:rPr>
      </w:pPr>
    </w:p>
    <w:p w:rsidR="00E91339"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研究问题</w:t>
      </w:r>
      <w:r w:rsidR="00772CA2" w:rsidRPr="006B2AE7">
        <w:rPr>
          <w:rFonts w:ascii="Times New Roman" w:hAnsi="Times New Roman" w:cs="Times New Roman"/>
          <w:sz w:val="28"/>
        </w:rPr>
        <w:t>：</w:t>
      </w:r>
    </w:p>
    <w:p w:rsidR="00205B8C"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茯苓</w:t>
      </w:r>
      <w:r w:rsidRPr="00130DF6">
        <w:rPr>
          <w:rFonts w:ascii="Times New Roman" w:hAnsi="Times New Roman" w:cs="Times New Roman"/>
          <w:sz w:val="28"/>
        </w:rPr>
        <w:t>全基因组解析及其</w:t>
      </w:r>
      <w:r w:rsidRPr="006B2AE7">
        <w:rPr>
          <w:rFonts w:ascii="Times New Roman" w:hAnsi="Times New Roman" w:cs="Times New Roman"/>
          <w:sz w:val="28"/>
        </w:rPr>
        <w:t>活性成分生物合成和菌核形成</w:t>
      </w:r>
      <w:r w:rsidRPr="00130DF6">
        <w:rPr>
          <w:rFonts w:ascii="Times New Roman" w:hAnsi="Times New Roman" w:cs="Times New Roman"/>
          <w:sz w:val="28"/>
        </w:rPr>
        <w:t>机制研究</w:t>
      </w:r>
    </w:p>
    <w:p w:rsidR="00E91339" w:rsidRPr="006B2AE7" w:rsidRDefault="00E91339" w:rsidP="0011307D">
      <w:pPr>
        <w:widowControl/>
        <w:spacing w:line="360" w:lineRule="auto"/>
        <w:jc w:val="left"/>
        <w:rPr>
          <w:rFonts w:ascii="Times New Roman" w:hAnsi="Times New Roman" w:cs="Times New Roman"/>
          <w:sz w:val="28"/>
        </w:rPr>
      </w:pPr>
    </w:p>
    <w:p w:rsidR="00E91339"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研究方法</w:t>
      </w:r>
      <w:r w:rsidR="00772CA2" w:rsidRPr="006B2AE7">
        <w:rPr>
          <w:rFonts w:ascii="Times New Roman" w:hAnsi="Times New Roman" w:cs="Times New Roman"/>
          <w:sz w:val="28"/>
        </w:rPr>
        <w:t>：</w:t>
      </w:r>
    </w:p>
    <w:p w:rsidR="00205B8C"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利用</w:t>
      </w:r>
      <w:r w:rsidRPr="00130DF6">
        <w:rPr>
          <w:rFonts w:ascii="Times New Roman" w:hAnsi="Times New Roman" w:cs="Times New Roman"/>
          <w:sz w:val="28"/>
        </w:rPr>
        <w:t>二代测序技术破译</w:t>
      </w:r>
      <w:r w:rsidRPr="006B2AE7">
        <w:rPr>
          <w:rFonts w:ascii="Times New Roman" w:hAnsi="Times New Roman" w:cs="Times New Roman"/>
          <w:sz w:val="28"/>
        </w:rPr>
        <w:t>药用真菌茯苓</w:t>
      </w:r>
      <w:r w:rsidRPr="00130DF6">
        <w:rPr>
          <w:rFonts w:ascii="Times New Roman" w:hAnsi="Times New Roman" w:cs="Times New Roman"/>
          <w:sz w:val="28"/>
        </w:rPr>
        <w:t>基因组；通过</w:t>
      </w:r>
      <w:r w:rsidRPr="006B2AE7">
        <w:rPr>
          <w:rFonts w:ascii="Times New Roman" w:hAnsi="Times New Roman" w:cs="Times New Roman"/>
          <w:sz w:val="28"/>
        </w:rPr>
        <w:t>OrthoMCL</w:t>
      </w:r>
      <w:r w:rsidRPr="00130DF6">
        <w:rPr>
          <w:rFonts w:ascii="Times New Roman" w:hAnsi="Times New Roman" w:cs="Times New Roman"/>
          <w:sz w:val="28"/>
        </w:rPr>
        <w:t>方法对候选物种的单拷贝直系同源基因进行鉴定并构建系统发育树揭示物种进化；通过</w:t>
      </w:r>
      <w:r w:rsidRPr="00130DF6">
        <w:rPr>
          <w:rFonts w:ascii="Times New Roman" w:hAnsi="Times New Roman" w:cs="Times New Roman"/>
          <w:sz w:val="28"/>
        </w:rPr>
        <w:t>PFAM</w:t>
      </w:r>
      <w:r w:rsidRPr="00130DF6">
        <w:rPr>
          <w:rFonts w:ascii="Times New Roman" w:hAnsi="Times New Roman" w:cs="Times New Roman"/>
          <w:sz w:val="28"/>
        </w:rPr>
        <w:t>、</w:t>
      </w:r>
      <w:r w:rsidRPr="00130DF6">
        <w:rPr>
          <w:rFonts w:ascii="Times New Roman" w:hAnsi="Times New Roman" w:cs="Times New Roman"/>
          <w:sz w:val="28"/>
        </w:rPr>
        <w:t>BLASTP</w:t>
      </w:r>
      <w:r w:rsidRPr="00130DF6">
        <w:rPr>
          <w:rFonts w:ascii="Times New Roman" w:hAnsi="Times New Roman" w:cs="Times New Roman"/>
          <w:sz w:val="28"/>
        </w:rPr>
        <w:t>等方法注释及挖掘</w:t>
      </w:r>
      <w:r w:rsidRPr="006B2AE7">
        <w:rPr>
          <w:rFonts w:ascii="Times New Roman" w:hAnsi="Times New Roman" w:cs="Times New Roman"/>
          <w:sz w:val="28"/>
        </w:rPr>
        <w:t>茯苓多糖和茯苓三萜等活性</w:t>
      </w:r>
      <w:r w:rsidRPr="00130DF6">
        <w:rPr>
          <w:rFonts w:ascii="Times New Roman" w:hAnsi="Times New Roman" w:cs="Times New Roman"/>
          <w:sz w:val="28"/>
        </w:rPr>
        <w:t>成分生物合成相关基因</w:t>
      </w:r>
      <w:r w:rsidRPr="006B2AE7">
        <w:rPr>
          <w:rFonts w:ascii="Times New Roman" w:hAnsi="Times New Roman" w:cs="Times New Roman"/>
          <w:sz w:val="28"/>
        </w:rPr>
        <w:t>以及调控菌核发育与子实体形成及分化的相关基因</w:t>
      </w:r>
      <w:r w:rsidRPr="00130DF6">
        <w:rPr>
          <w:rFonts w:ascii="Times New Roman" w:hAnsi="Times New Roman" w:cs="Times New Roman"/>
          <w:sz w:val="28"/>
        </w:rPr>
        <w:t>。</w:t>
      </w:r>
    </w:p>
    <w:p w:rsidR="00E91339" w:rsidRPr="006B2AE7" w:rsidRDefault="00E91339" w:rsidP="0011307D">
      <w:pPr>
        <w:widowControl/>
        <w:spacing w:line="360" w:lineRule="auto"/>
        <w:jc w:val="left"/>
        <w:rPr>
          <w:rFonts w:ascii="Times New Roman" w:hAnsi="Times New Roman" w:cs="Times New Roman"/>
          <w:sz w:val="28"/>
        </w:rPr>
      </w:pPr>
    </w:p>
    <w:p w:rsidR="00205B8C"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主要成果</w:t>
      </w:r>
      <w:r w:rsidRPr="006B2AE7">
        <w:rPr>
          <w:rFonts w:ascii="Times New Roman" w:hAnsi="Times New Roman" w:cs="Times New Roman"/>
          <w:sz w:val="28"/>
        </w:rPr>
        <w:t>1</w:t>
      </w:r>
      <w:r w:rsidR="00772CA2" w:rsidRPr="006B2AE7">
        <w:rPr>
          <w:rFonts w:ascii="Times New Roman" w:hAnsi="Times New Roman" w:cs="Times New Roman"/>
          <w:sz w:val="28"/>
        </w:rPr>
        <w:t>：</w:t>
      </w:r>
      <w:r w:rsidRPr="00130DF6">
        <w:rPr>
          <w:rFonts w:ascii="Times New Roman" w:hAnsi="Times New Roman" w:cs="Times New Roman"/>
          <w:sz w:val="28"/>
        </w:rPr>
        <w:t>报道了</w:t>
      </w:r>
      <w:r w:rsidRPr="006B2AE7">
        <w:rPr>
          <w:rFonts w:ascii="Times New Roman" w:hAnsi="Times New Roman" w:cs="Times New Roman"/>
          <w:sz w:val="28"/>
        </w:rPr>
        <w:t>茯苓</w:t>
      </w:r>
      <w:r w:rsidRPr="006B2AE7">
        <w:rPr>
          <w:rFonts w:ascii="Times New Roman" w:hAnsi="Times New Roman" w:cs="Times New Roman"/>
          <w:sz w:val="28"/>
        </w:rPr>
        <w:t>CGMCC5.78</w:t>
      </w:r>
      <w:r w:rsidRPr="00130DF6">
        <w:rPr>
          <w:rFonts w:ascii="Times New Roman" w:hAnsi="Times New Roman" w:cs="Times New Roman"/>
          <w:sz w:val="28"/>
        </w:rPr>
        <w:t>基因组序列。</w:t>
      </w:r>
    </w:p>
    <w:p w:rsidR="00205B8C"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lastRenderedPageBreak/>
        <w:t>主要成果</w:t>
      </w:r>
      <w:r w:rsidRPr="006B2AE7">
        <w:rPr>
          <w:rFonts w:ascii="Times New Roman" w:hAnsi="Times New Roman" w:cs="Times New Roman"/>
          <w:sz w:val="28"/>
        </w:rPr>
        <w:t>2</w:t>
      </w:r>
      <w:r w:rsidR="00772CA2" w:rsidRPr="006B2AE7">
        <w:rPr>
          <w:rFonts w:ascii="Times New Roman" w:hAnsi="Times New Roman" w:cs="Times New Roman"/>
          <w:sz w:val="28"/>
        </w:rPr>
        <w:t>：</w:t>
      </w:r>
      <w:r w:rsidRPr="00130DF6">
        <w:rPr>
          <w:rFonts w:ascii="Times New Roman" w:hAnsi="Times New Roman" w:cs="Times New Roman"/>
          <w:sz w:val="28"/>
        </w:rPr>
        <w:t>发现</w:t>
      </w:r>
      <w:r w:rsidRPr="006B2AE7">
        <w:rPr>
          <w:rFonts w:ascii="Times New Roman" w:hAnsi="Times New Roman" w:cs="Times New Roman"/>
          <w:sz w:val="28"/>
        </w:rPr>
        <w:t>中国茯苓</w:t>
      </w:r>
      <w:r w:rsidR="00D27FB8">
        <w:rPr>
          <w:rFonts w:ascii="Times New Roman" w:hAnsi="Times New Roman" w:cs="Times New Roman" w:hint="eastAsia"/>
          <w:sz w:val="28"/>
        </w:rPr>
        <w:t>（</w:t>
      </w:r>
      <w:r w:rsidR="00D27FB8" w:rsidRPr="006B2AE7">
        <w:rPr>
          <w:rFonts w:ascii="Times New Roman" w:hAnsi="Times New Roman" w:cs="Times New Roman"/>
          <w:sz w:val="28"/>
        </w:rPr>
        <w:t>CGMCC5.78</w:t>
      </w:r>
      <w:r w:rsidR="00D27FB8">
        <w:rPr>
          <w:rFonts w:ascii="Times New Roman" w:hAnsi="Times New Roman" w:cs="Times New Roman"/>
          <w:sz w:val="28"/>
        </w:rPr>
        <w:t>）</w:t>
      </w:r>
      <w:r w:rsidR="00D27FB8">
        <w:rPr>
          <w:rFonts w:ascii="Times New Roman" w:hAnsi="Times New Roman" w:cs="Times New Roman" w:hint="eastAsia"/>
          <w:sz w:val="28"/>
        </w:rPr>
        <w:t>（</w:t>
      </w:r>
      <w:r w:rsidR="00D27FB8">
        <w:rPr>
          <w:rFonts w:ascii="Times New Roman" w:hAnsi="Times New Roman" w:cs="Times New Roman" w:hint="eastAsia"/>
          <w:sz w:val="28"/>
        </w:rPr>
        <w:t>IMPLAD</w:t>
      </w:r>
      <w:r w:rsidR="00D27FB8">
        <w:rPr>
          <w:rFonts w:ascii="Times New Roman" w:hAnsi="Times New Roman" w:cs="Times New Roman" w:hint="eastAsia"/>
          <w:sz w:val="28"/>
        </w:rPr>
        <w:t>测序</w:t>
      </w:r>
      <w:r w:rsidR="00D27FB8">
        <w:rPr>
          <w:rFonts w:ascii="Times New Roman" w:hAnsi="Times New Roman" w:cs="Times New Roman"/>
          <w:sz w:val="28"/>
        </w:rPr>
        <w:t>）</w:t>
      </w:r>
      <w:r w:rsidRPr="006B2AE7">
        <w:rPr>
          <w:rFonts w:ascii="Times New Roman" w:hAnsi="Times New Roman" w:cs="Times New Roman"/>
          <w:sz w:val="28"/>
        </w:rPr>
        <w:t>与美国茯苓</w:t>
      </w:r>
      <w:r w:rsidR="00D27FB8">
        <w:rPr>
          <w:rFonts w:ascii="Times New Roman" w:hAnsi="Times New Roman" w:cs="Times New Roman" w:hint="eastAsia"/>
          <w:sz w:val="28"/>
        </w:rPr>
        <w:t>（</w:t>
      </w:r>
      <w:r w:rsidR="00D27FB8" w:rsidRPr="006B2AE7">
        <w:rPr>
          <w:rFonts w:ascii="Times New Roman" w:hAnsi="Times New Roman" w:cs="Times New Roman"/>
          <w:sz w:val="28"/>
        </w:rPr>
        <w:t>MD-104 SS10</w:t>
      </w:r>
      <w:r w:rsidR="00D27FB8">
        <w:rPr>
          <w:rFonts w:ascii="Times New Roman" w:hAnsi="Times New Roman" w:cs="Times New Roman"/>
          <w:sz w:val="28"/>
        </w:rPr>
        <w:t>）</w:t>
      </w:r>
      <w:r w:rsidR="00D27FB8">
        <w:rPr>
          <w:rFonts w:ascii="Times New Roman" w:hAnsi="Times New Roman" w:cs="Times New Roman" w:hint="eastAsia"/>
          <w:sz w:val="28"/>
        </w:rPr>
        <w:t>（</w:t>
      </w:r>
      <w:r w:rsidR="00D27FB8">
        <w:rPr>
          <w:rFonts w:ascii="Times New Roman" w:hAnsi="Times New Roman" w:cs="Times New Roman" w:hint="eastAsia"/>
          <w:sz w:val="28"/>
        </w:rPr>
        <w:t>JGI</w:t>
      </w:r>
      <w:r w:rsidR="00D27FB8">
        <w:rPr>
          <w:rFonts w:ascii="Times New Roman" w:hAnsi="Times New Roman" w:cs="Times New Roman" w:hint="eastAsia"/>
          <w:sz w:val="28"/>
        </w:rPr>
        <w:t>测序</w:t>
      </w:r>
      <w:r w:rsidR="00D27FB8">
        <w:rPr>
          <w:rFonts w:ascii="Times New Roman" w:hAnsi="Times New Roman" w:cs="Times New Roman"/>
          <w:sz w:val="28"/>
        </w:rPr>
        <w:t>）</w:t>
      </w:r>
      <w:r w:rsidRPr="006B2AE7">
        <w:rPr>
          <w:rFonts w:ascii="Times New Roman" w:hAnsi="Times New Roman" w:cs="Times New Roman"/>
          <w:sz w:val="28"/>
        </w:rPr>
        <w:t>的遗传信息差异</w:t>
      </w:r>
      <w:r w:rsidRPr="00130DF6">
        <w:rPr>
          <w:rFonts w:ascii="Times New Roman" w:hAnsi="Times New Roman" w:cs="Times New Roman"/>
          <w:sz w:val="28"/>
        </w:rPr>
        <w:t>。</w:t>
      </w:r>
    </w:p>
    <w:p w:rsidR="00205B8C" w:rsidRPr="006B2AE7" w:rsidRDefault="00205B8C" w:rsidP="0011307D">
      <w:pPr>
        <w:widowControl/>
        <w:spacing w:line="360" w:lineRule="auto"/>
        <w:jc w:val="left"/>
        <w:rPr>
          <w:rFonts w:ascii="Times New Roman" w:hAnsi="Times New Roman" w:cs="Times New Roman"/>
          <w:sz w:val="28"/>
        </w:rPr>
      </w:pPr>
      <w:r w:rsidRPr="006B2AE7">
        <w:rPr>
          <w:rFonts w:ascii="Times New Roman" w:hAnsi="Times New Roman" w:cs="Times New Roman"/>
          <w:sz w:val="28"/>
        </w:rPr>
        <w:t>主要成果</w:t>
      </w:r>
      <w:r w:rsidRPr="006B2AE7">
        <w:rPr>
          <w:rFonts w:ascii="Times New Roman" w:hAnsi="Times New Roman" w:cs="Times New Roman"/>
          <w:sz w:val="28"/>
        </w:rPr>
        <w:t>3</w:t>
      </w:r>
      <w:r w:rsidR="00772CA2" w:rsidRPr="006B2AE7">
        <w:rPr>
          <w:rFonts w:ascii="Times New Roman" w:hAnsi="Times New Roman" w:cs="Times New Roman"/>
          <w:sz w:val="28"/>
        </w:rPr>
        <w:t>：</w:t>
      </w:r>
      <w:r w:rsidRPr="00130DF6">
        <w:rPr>
          <w:rFonts w:ascii="Times New Roman" w:hAnsi="Times New Roman" w:cs="Times New Roman"/>
          <w:sz w:val="28"/>
        </w:rPr>
        <w:t>揭示了</w:t>
      </w:r>
      <w:r w:rsidRPr="006B2AE7">
        <w:rPr>
          <w:rFonts w:ascii="Times New Roman" w:hAnsi="Times New Roman" w:cs="Times New Roman"/>
          <w:sz w:val="28"/>
        </w:rPr>
        <w:t>茯苓多糖和茯苓三萜的生物合成途径</w:t>
      </w:r>
      <w:r w:rsidRPr="00130DF6">
        <w:rPr>
          <w:rFonts w:ascii="Times New Roman" w:hAnsi="Times New Roman" w:cs="Times New Roman"/>
          <w:sz w:val="28"/>
        </w:rPr>
        <w:t>。</w:t>
      </w:r>
    </w:p>
    <w:p w:rsidR="00E91339" w:rsidRPr="006B2AE7" w:rsidRDefault="00205B8C" w:rsidP="00E91339">
      <w:pPr>
        <w:widowControl/>
        <w:spacing w:line="360" w:lineRule="auto"/>
        <w:jc w:val="left"/>
        <w:rPr>
          <w:rFonts w:ascii="Times New Roman" w:hAnsi="Times New Roman" w:cs="Times New Roman"/>
          <w:sz w:val="28"/>
        </w:rPr>
      </w:pPr>
      <w:r w:rsidRPr="006B2AE7">
        <w:rPr>
          <w:rFonts w:ascii="Times New Roman" w:hAnsi="Times New Roman" w:cs="Times New Roman"/>
          <w:sz w:val="28"/>
        </w:rPr>
        <w:t>主要成果</w:t>
      </w:r>
      <w:r w:rsidRPr="006B2AE7">
        <w:rPr>
          <w:rFonts w:ascii="Times New Roman" w:hAnsi="Times New Roman" w:cs="Times New Roman"/>
          <w:sz w:val="28"/>
        </w:rPr>
        <w:t>4</w:t>
      </w:r>
      <w:r w:rsidR="00772CA2" w:rsidRPr="006B2AE7">
        <w:rPr>
          <w:rFonts w:ascii="Times New Roman" w:hAnsi="Times New Roman" w:cs="Times New Roman"/>
          <w:sz w:val="28"/>
        </w:rPr>
        <w:t>：</w:t>
      </w:r>
      <w:r w:rsidRPr="00130DF6">
        <w:rPr>
          <w:rFonts w:ascii="Times New Roman" w:hAnsi="Times New Roman" w:cs="Times New Roman"/>
          <w:sz w:val="28"/>
        </w:rPr>
        <w:t>鉴定了</w:t>
      </w:r>
      <w:r w:rsidR="0011307D" w:rsidRPr="006B2AE7">
        <w:rPr>
          <w:rFonts w:ascii="Times New Roman" w:hAnsi="Times New Roman" w:cs="Times New Roman"/>
          <w:sz w:val="28"/>
        </w:rPr>
        <w:t>茯苓菌核形成发育的调节因子及调控网络</w:t>
      </w:r>
      <w:r w:rsidRPr="00130DF6">
        <w:rPr>
          <w:rFonts w:ascii="Times New Roman" w:hAnsi="Times New Roman" w:cs="Times New Roman"/>
          <w:sz w:val="28"/>
        </w:rPr>
        <w:t>。</w:t>
      </w:r>
    </w:p>
    <w:p w:rsidR="0011307D" w:rsidRPr="006B2AE7" w:rsidRDefault="0011307D" w:rsidP="00E91339">
      <w:pPr>
        <w:spacing w:line="360" w:lineRule="auto"/>
        <w:rPr>
          <w:rFonts w:ascii="Times New Roman" w:hAnsi="Times New Roman" w:cs="Times New Roman"/>
          <w:sz w:val="28"/>
        </w:rPr>
      </w:pPr>
    </w:p>
    <w:p w:rsidR="0011307D" w:rsidRPr="006B2AE7" w:rsidRDefault="0011307D" w:rsidP="0011307D">
      <w:pPr>
        <w:widowControl/>
        <w:jc w:val="left"/>
        <w:rPr>
          <w:rFonts w:ascii="Times New Roman" w:eastAsia="宋体" w:hAnsi="Times New Roman" w:cs="Times New Roman"/>
          <w:kern w:val="0"/>
          <w:sz w:val="24"/>
          <w:szCs w:val="24"/>
        </w:rPr>
      </w:pPr>
      <w:r w:rsidRPr="006B2AE7">
        <w:rPr>
          <w:rFonts w:ascii="Times New Roman" w:eastAsia="宋体" w:hAnsi="Times New Roman" w:cs="Times New Roman"/>
          <w:b/>
          <w:bCs/>
          <w:color w:val="0052FF"/>
          <w:kern w:val="0"/>
          <w:sz w:val="26"/>
          <w:szCs w:val="26"/>
        </w:rPr>
        <w:t>背景介绍</w:t>
      </w:r>
    </w:p>
    <w:p w:rsidR="00A25458" w:rsidRPr="006B2AE7" w:rsidRDefault="00A25458" w:rsidP="00307090">
      <w:pPr>
        <w:ind w:firstLineChars="200" w:firstLine="560"/>
        <w:rPr>
          <w:rFonts w:ascii="Times New Roman" w:hAnsi="Times New Roman" w:cs="Times New Roman"/>
          <w:sz w:val="28"/>
        </w:rPr>
      </w:pPr>
      <w:r w:rsidRPr="006B2AE7">
        <w:rPr>
          <w:rFonts w:ascii="Times New Roman" w:hAnsi="Times New Roman" w:cs="Times New Roman"/>
          <w:i/>
          <w:sz w:val="28"/>
        </w:rPr>
        <w:t>Wolfpooria cocos</w:t>
      </w:r>
      <w:r w:rsidRPr="006B2AE7">
        <w:rPr>
          <w:rFonts w:ascii="Times New Roman" w:hAnsi="Times New Roman" w:cs="Times New Roman"/>
          <w:sz w:val="28"/>
        </w:rPr>
        <w:t>（</w:t>
      </w:r>
      <w:r w:rsidRPr="006B2AE7">
        <w:rPr>
          <w:rFonts w:ascii="Times New Roman" w:hAnsi="Times New Roman" w:cs="Times New Roman"/>
          <w:sz w:val="28"/>
        </w:rPr>
        <w:t>F. A. Wolf</w:t>
      </w:r>
      <w:r w:rsidRPr="006B2AE7">
        <w:rPr>
          <w:rFonts w:ascii="Times New Roman" w:hAnsi="Times New Roman" w:cs="Times New Roman"/>
          <w:sz w:val="28"/>
        </w:rPr>
        <w:t>）</w:t>
      </w:r>
      <w:r w:rsidRPr="006B2AE7">
        <w:rPr>
          <w:rFonts w:ascii="Times New Roman" w:hAnsi="Times New Roman" w:cs="Times New Roman"/>
          <w:sz w:val="28"/>
        </w:rPr>
        <w:t>Ryvarden</w:t>
      </w:r>
      <w:r w:rsidRPr="006B2AE7">
        <w:rPr>
          <w:rFonts w:ascii="Times New Roman" w:hAnsi="Times New Roman" w:cs="Times New Roman"/>
          <w:sz w:val="28"/>
        </w:rPr>
        <w:t>＆</w:t>
      </w:r>
      <w:r w:rsidRPr="006B2AE7">
        <w:rPr>
          <w:rFonts w:ascii="Times New Roman" w:hAnsi="Times New Roman" w:cs="Times New Roman"/>
          <w:sz w:val="28"/>
        </w:rPr>
        <w:t>Gilb</w:t>
      </w:r>
      <w:r w:rsidRPr="006B2AE7">
        <w:rPr>
          <w:rFonts w:ascii="Times New Roman" w:hAnsi="Times New Roman" w:cs="Times New Roman"/>
          <w:sz w:val="28"/>
        </w:rPr>
        <w:t>是多孔菌科的一种药用真菌，其菌核可食用</w:t>
      </w:r>
      <w:r w:rsidR="007D2748" w:rsidRPr="006B2AE7">
        <w:rPr>
          <w:rFonts w:ascii="Times New Roman" w:hAnsi="Times New Roman" w:cs="Times New Roman"/>
          <w:sz w:val="28"/>
        </w:rPr>
        <w:t>。</w:t>
      </w:r>
      <w:r w:rsidRPr="006B2AE7">
        <w:rPr>
          <w:rFonts w:ascii="Times New Roman" w:hAnsi="Times New Roman" w:cs="Times New Roman"/>
          <w:sz w:val="28"/>
        </w:rPr>
        <w:t>所以</w:t>
      </w:r>
      <w:r w:rsidR="007D2748" w:rsidRPr="006B2AE7">
        <w:rPr>
          <w:rFonts w:ascii="Times New Roman" w:hAnsi="Times New Roman" w:cs="Times New Roman"/>
          <w:sz w:val="28"/>
        </w:rPr>
        <w:t>千百年来，茯苓因兼具药食两用特点而备受青睐，被广泛应用于药物、保健、营养、饮食、美容等领域，如中药、营养保健品、化妆品、保健茶和功能性食品等</w:t>
      </w:r>
      <w:r w:rsidRPr="006B2AE7">
        <w:rPr>
          <w:rFonts w:ascii="Times New Roman" w:hAnsi="Times New Roman" w:cs="Times New Roman"/>
          <w:sz w:val="28"/>
        </w:rPr>
        <w:t>。</w:t>
      </w:r>
      <w:r w:rsidR="00004CAD" w:rsidRPr="006B2AE7">
        <w:rPr>
          <w:rFonts w:ascii="Times New Roman" w:hAnsi="Times New Roman" w:cs="Times New Roman"/>
          <w:sz w:val="28"/>
        </w:rPr>
        <w:t>茯苓</w:t>
      </w:r>
      <w:r w:rsidRPr="006B2AE7">
        <w:rPr>
          <w:rFonts w:ascii="Times New Roman" w:hAnsi="Times New Roman" w:cs="Times New Roman"/>
          <w:sz w:val="28"/>
        </w:rPr>
        <w:t>的大型可食用菌核在北美被称为</w:t>
      </w:r>
      <w:r w:rsidRPr="006B2AE7">
        <w:rPr>
          <w:rFonts w:ascii="Times New Roman" w:hAnsi="Times New Roman" w:cs="Times New Roman"/>
          <w:sz w:val="28"/>
        </w:rPr>
        <w:t>“</w:t>
      </w:r>
      <w:r w:rsidRPr="006B2AE7">
        <w:rPr>
          <w:rFonts w:ascii="Times New Roman" w:hAnsi="Times New Roman" w:cs="Times New Roman"/>
          <w:sz w:val="28"/>
        </w:rPr>
        <w:t>印度面包</w:t>
      </w:r>
      <w:r w:rsidRPr="006B2AE7">
        <w:rPr>
          <w:rFonts w:ascii="Times New Roman" w:hAnsi="Times New Roman" w:cs="Times New Roman"/>
          <w:sz w:val="28"/>
        </w:rPr>
        <w:t>”</w:t>
      </w:r>
      <w:r w:rsidRPr="006B2AE7">
        <w:rPr>
          <w:rFonts w:ascii="Times New Roman" w:hAnsi="Times New Roman" w:cs="Times New Roman"/>
          <w:sz w:val="28"/>
        </w:rPr>
        <w:t>。</w:t>
      </w:r>
      <w:r w:rsidR="00004CAD" w:rsidRPr="006B2AE7">
        <w:rPr>
          <w:rFonts w:ascii="Times New Roman" w:hAnsi="Times New Roman" w:cs="Times New Roman"/>
          <w:sz w:val="28"/>
        </w:rPr>
        <w:t>茯苓</w:t>
      </w:r>
      <w:r w:rsidRPr="006B2AE7">
        <w:rPr>
          <w:rFonts w:ascii="Times New Roman" w:hAnsi="Times New Roman" w:cs="Times New Roman"/>
          <w:sz w:val="28"/>
        </w:rPr>
        <w:t>也是一种常见的褐腐菌，广泛分布于世界各地。</w:t>
      </w:r>
      <w:r w:rsidR="00004CAD" w:rsidRPr="006B2AE7">
        <w:rPr>
          <w:rFonts w:ascii="Times New Roman" w:hAnsi="Times New Roman" w:cs="Times New Roman"/>
          <w:sz w:val="28"/>
        </w:rPr>
        <w:t>茯苓</w:t>
      </w:r>
      <w:r w:rsidRPr="006B2AE7">
        <w:rPr>
          <w:rFonts w:ascii="Times New Roman" w:hAnsi="Times New Roman" w:cs="Times New Roman"/>
          <w:sz w:val="28"/>
        </w:rPr>
        <w:t>寄生于针叶树（如松树）和硬木树（如桉树）的根部，通常在靠近寄主的根部形成茯苓菌核。茯苓菌核更是</w:t>
      </w:r>
      <w:r w:rsidR="00B95CEB" w:rsidRPr="006B2AE7">
        <w:rPr>
          <w:rFonts w:ascii="Times New Roman" w:hAnsi="Times New Roman" w:cs="Times New Roman"/>
          <w:sz w:val="28"/>
        </w:rPr>
        <w:t>我</w:t>
      </w:r>
      <w:r w:rsidRPr="006B2AE7">
        <w:rPr>
          <w:rFonts w:ascii="Times New Roman" w:hAnsi="Times New Roman" w:cs="Times New Roman"/>
          <w:sz w:val="28"/>
        </w:rPr>
        <w:t>国传统中药的主要原料药之一。</w:t>
      </w:r>
      <w:r w:rsidR="00D40DF9" w:rsidRPr="006B2AE7">
        <w:rPr>
          <w:rFonts w:ascii="Times New Roman" w:hAnsi="Times New Roman" w:cs="Times New Roman"/>
          <w:sz w:val="28"/>
        </w:rPr>
        <w:t>在我国，茯苓具有悠久</w:t>
      </w:r>
      <w:r w:rsidR="00D27FB8">
        <w:rPr>
          <w:rFonts w:ascii="Times New Roman" w:hAnsi="Times New Roman" w:cs="Times New Roman" w:hint="eastAsia"/>
          <w:sz w:val="28"/>
        </w:rPr>
        <w:t>的</w:t>
      </w:r>
      <w:r w:rsidR="00D40DF9" w:rsidRPr="006B2AE7">
        <w:rPr>
          <w:rFonts w:ascii="Times New Roman" w:hAnsi="Times New Roman" w:cs="Times New Roman"/>
          <w:sz w:val="28"/>
        </w:rPr>
        <w:t>用药和栽培历史，产值巨大，市场前景广阔。</w:t>
      </w:r>
    </w:p>
    <w:p w:rsidR="00DD574F" w:rsidRPr="006B2AE7" w:rsidRDefault="00A25458" w:rsidP="00E91339">
      <w:pPr>
        <w:ind w:firstLineChars="200" w:firstLine="560"/>
        <w:rPr>
          <w:rFonts w:ascii="Times New Roman" w:hAnsi="Times New Roman" w:cs="Times New Roman"/>
          <w:sz w:val="28"/>
        </w:rPr>
      </w:pPr>
      <w:r w:rsidRPr="00307090">
        <w:rPr>
          <w:rFonts w:ascii="Times New Roman" w:hAnsi="Times New Roman" w:cs="Times New Roman"/>
          <w:sz w:val="28"/>
        </w:rPr>
        <w:t>真菌菌核是由聚集的营养菌丝组成的坚硬</w:t>
      </w:r>
      <w:r w:rsidR="00B95CEB" w:rsidRPr="00307090">
        <w:rPr>
          <w:rFonts w:ascii="Times New Roman" w:hAnsi="Times New Roman" w:cs="Times New Roman"/>
          <w:sz w:val="28"/>
        </w:rPr>
        <w:t>、</w:t>
      </w:r>
      <w:r w:rsidRPr="00307090">
        <w:rPr>
          <w:rFonts w:ascii="Times New Roman" w:hAnsi="Times New Roman" w:cs="Times New Roman"/>
          <w:sz w:val="28"/>
        </w:rPr>
        <w:t>无性</w:t>
      </w:r>
      <w:r w:rsidR="00307090">
        <w:rPr>
          <w:rFonts w:ascii="Times New Roman" w:hAnsi="Times New Roman" w:cs="Times New Roman" w:hint="eastAsia"/>
          <w:sz w:val="28"/>
        </w:rPr>
        <w:t>的</w:t>
      </w:r>
      <w:r w:rsidR="00B95CEB" w:rsidRPr="00307090">
        <w:rPr>
          <w:rFonts w:ascii="Times New Roman" w:hAnsi="Times New Roman" w:cs="Times New Roman"/>
          <w:sz w:val="28"/>
        </w:rPr>
        <w:t>休眠</w:t>
      </w:r>
      <w:r w:rsidRPr="00307090">
        <w:rPr>
          <w:rFonts w:ascii="Times New Roman" w:hAnsi="Times New Roman" w:cs="Times New Roman"/>
          <w:sz w:val="28"/>
        </w:rPr>
        <w:t>结构。</w:t>
      </w:r>
      <w:r w:rsidR="00B95CEB" w:rsidRPr="00307090">
        <w:rPr>
          <w:rFonts w:ascii="Times New Roman" w:hAnsi="Times New Roman" w:cs="Times New Roman"/>
          <w:sz w:val="28"/>
        </w:rPr>
        <w:t>茯苓</w:t>
      </w:r>
      <w:r w:rsidRPr="00307090">
        <w:rPr>
          <w:rFonts w:ascii="Times New Roman" w:hAnsi="Times New Roman" w:cs="Times New Roman"/>
          <w:sz w:val="28"/>
        </w:rPr>
        <w:t>菌核的干</w:t>
      </w:r>
      <w:r w:rsidR="00B95CEB" w:rsidRPr="00307090">
        <w:rPr>
          <w:rFonts w:ascii="Times New Roman" w:hAnsi="Times New Roman" w:cs="Times New Roman"/>
          <w:sz w:val="28"/>
        </w:rPr>
        <w:t>燥致</w:t>
      </w:r>
      <w:r w:rsidRPr="00307090">
        <w:rPr>
          <w:rFonts w:ascii="Times New Roman" w:hAnsi="Times New Roman" w:cs="Times New Roman"/>
          <w:sz w:val="28"/>
        </w:rPr>
        <w:t>密物质主要由</w:t>
      </w:r>
      <w:r w:rsidR="00772CA2" w:rsidRPr="00307090">
        <w:rPr>
          <w:rFonts w:ascii="Times New Roman" w:hAnsi="Times New Roman" w:cs="Times New Roman"/>
          <w:sz w:val="28"/>
        </w:rPr>
        <w:sym w:font="Symbol" w:char="F062"/>
      </w:r>
      <w:r w:rsidRPr="00307090">
        <w:rPr>
          <w:rFonts w:ascii="Times New Roman" w:hAnsi="Times New Roman" w:cs="Times New Roman"/>
          <w:sz w:val="28"/>
        </w:rPr>
        <w:t>-D-</w:t>
      </w:r>
      <w:r w:rsidRPr="00307090">
        <w:rPr>
          <w:rFonts w:ascii="Times New Roman" w:hAnsi="Times New Roman" w:cs="Times New Roman"/>
          <w:sz w:val="28"/>
        </w:rPr>
        <w:t>葡聚糖型非淀粉多糖组成。</w:t>
      </w:r>
      <w:r w:rsidR="00307090" w:rsidRPr="00307090">
        <w:rPr>
          <w:rFonts w:ascii="Times New Roman" w:hAnsi="Times New Roman" w:cs="Times New Roman"/>
          <w:sz w:val="28"/>
        </w:rPr>
        <w:t>茯苓</w:t>
      </w:r>
      <w:r w:rsidR="00004CAD" w:rsidRPr="006B2AE7">
        <w:rPr>
          <w:rFonts w:ascii="Times New Roman" w:hAnsi="Times New Roman" w:cs="Times New Roman"/>
          <w:sz w:val="28"/>
        </w:rPr>
        <w:t>的干燥菌核是许多次</w:t>
      </w:r>
      <w:r w:rsidR="00D27FB8">
        <w:rPr>
          <w:rFonts w:ascii="Times New Roman" w:hAnsi="Times New Roman" w:cs="Times New Roman" w:hint="eastAsia"/>
          <w:sz w:val="28"/>
        </w:rPr>
        <w:t>生</w:t>
      </w:r>
      <w:r w:rsidR="00004CAD" w:rsidRPr="006B2AE7">
        <w:rPr>
          <w:rFonts w:ascii="Times New Roman" w:hAnsi="Times New Roman" w:cs="Times New Roman"/>
          <w:sz w:val="28"/>
        </w:rPr>
        <w:t>代谢产物的来源，包括多糖和三萜类化合物，它们是</w:t>
      </w:r>
      <w:r w:rsidR="00C9131A" w:rsidRPr="00307090">
        <w:rPr>
          <w:rFonts w:ascii="Times New Roman" w:hAnsi="Times New Roman" w:cs="Times New Roman"/>
          <w:sz w:val="28"/>
        </w:rPr>
        <w:t>茯苓</w:t>
      </w:r>
      <w:r w:rsidR="00C9131A">
        <w:rPr>
          <w:rFonts w:ascii="Times New Roman" w:hAnsi="Times New Roman" w:cs="Times New Roman" w:hint="eastAsia"/>
          <w:sz w:val="28"/>
        </w:rPr>
        <w:t>的</w:t>
      </w:r>
      <w:r w:rsidR="00C9131A">
        <w:rPr>
          <w:rFonts w:ascii="Times New Roman" w:hAnsi="Times New Roman" w:cs="Times New Roman"/>
          <w:sz w:val="28"/>
        </w:rPr>
        <w:t>主要</w:t>
      </w:r>
      <w:r w:rsidR="00004CAD" w:rsidRPr="006B2AE7">
        <w:rPr>
          <w:rFonts w:ascii="Times New Roman" w:hAnsi="Times New Roman" w:cs="Times New Roman"/>
          <w:sz w:val="28"/>
        </w:rPr>
        <w:t>生物活性化合物。从真菌中分离出来的高分子量的多糖具有抗炎作用、免疫调节特性和抗癌活性。从茯苓中分离出大量的</w:t>
      </w:r>
      <w:r w:rsidR="00772CA2" w:rsidRPr="006B2AE7">
        <w:rPr>
          <w:rFonts w:ascii="Times New Roman" w:hAnsi="Times New Roman" w:cs="Times New Roman"/>
          <w:sz w:val="28"/>
        </w:rPr>
        <w:t>(</w:t>
      </w:r>
      <w:r w:rsidR="00004CAD" w:rsidRPr="006B2AE7">
        <w:rPr>
          <w:rFonts w:ascii="Times New Roman" w:hAnsi="Times New Roman" w:cs="Times New Roman"/>
          <w:sz w:val="28"/>
        </w:rPr>
        <w:t>1-3</w:t>
      </w:r>
      <w:r w:rsidR="00772CA2" w:rsidRPr="006B2AE7">
        <w:rPr>
          <w:rFonts w:ascii="Times New Roman" w:hAnsi="Times New Roman" w:cs="Times New Roman"/>
          <w:sz w:val="28"/>
        </w:rPr>
        <w:t>)</w:t>
      </w:r>
      <w:r w:rsidR="00004CAD" w:rsidRPr="006B2AE7">
        <w:rPr>
          <w:rFonts w:ascii="Times New Roman" w:hAnsi="Times New Roman" w:cs="Times New Roman"/>
          <w:sz w:val="28"/>
        </w:rPr>
        <w:t>-</w:t>
      </w:r>
      <w:r w:rsidR="00772CA2" w:rsidRPr="00307090">
        <w:rPr>
          <w:rFonts w:ascii="Times New Roman" w:hAnsi="Times New Roman" w:cs="Times New Roman"/>
          <w:sz w:val="28"/>
        </w:rPr>
        <w:sym w:font="Symbol" w:char="F062"/>
      </w:r>
      <w:r w:rsidR="00004CAD" w:rsidRPr="006B2AE7">
        <w:rPr>
          <w:rFonts w:ascii="Times New Roman" w:hAnsi="Times New Roman" w:cs="Times New Roman"/>
          <w:sz w:val="28"/>
        </w:rPr>
        <w:t>-D</w:t>
      </w:r>
      <w:r w:rsidR="00004CAD" w:rsidRPr="006B2AE7">
        <w:rPr>
          <w:rFonts w:ascii="Times New Roman" w:hAnsi="Times New Roman" w:cs="Times New Roman"/>
          <w:sz w:val="28"/>
        </w:rPr>
        <w:t>和</w:t>
      </w:r>
      <w:r w:rsidR="00772CA2" w:rsidRPr="006B2AE7">
        <w:rPr>
          <w:rFonts w:ascii="Times New Roman" w:hAnsi="Times New Roman" w:cs="Times New Roman"/>
          <w:sz w:val="28"/>
        </w:rPr>
        <w:t>(</w:t>
      </w:r>
      <w:r w:rsidR="00004CAD" w:rsidRPr="006B2AE7">
        <w:rPr>
          <w:rFonts w:ascii="Times New Roman" w:hAnsi="Times New Roman" w:cs="Times New Roman"/>
          <w:sz w:val="28"/>
        </w:rPr>
        <w:t>1-6</w:t>
      </w:r>
      <w:r w:rsidR="00772CA2" w:rsidRPr="006B2AE7">
        <w:rPr>
          <w:rFonts w:ascii="Times New Roman" w:hAnsi="Times New Roman" w:cs="Times New Roman"/>
          <w:sz w:val="28"/>
        </w:rPr>
        <w:t>)</w:t>
      </w:r>
      <w:r w:rsidR="00004CAD" w:rsidRPr="006B2AE7">
        <w:rPr>
          <w:rFonts w:ascii="Times New Roman" w:hAnsi="Times New Roman" w:cs="Times New Roman"/>
          <w:sz w:val="28"/>
        </w:rPr>
        <w:t>-</w:t>
      </w:r>
      <w:r w:rsidR="00772CA2" w:rsidRPr="00307090">
        <w:rPr>
          <w:rFonts w:ascii="Times New Roman" w:hAnsi="Times New Roman" w:cs="Times New Roman"/>
          <w:sz w:val="28"/>
        </w:rPr>
        <w:sym w:font="Symbol" w:char="F062"/>
      </w:r>
      <w:r w:rsidR="00004CAD" w:rsidRPr="006B2AE7">
        <w:rPr>
          <w:rFonts w:ascii="Times New Roman" w:hAnsi="Times New Roman" w:cs="Times New Roman"/>
          <w:sz w:val="28"/>
        </w:rPr>
        <w:t>-D</w:t>
      </w:r>
      <w:r w:rsidR="00004CAD" w:rsidRPr="006B2AE7">
        <w:rPr>
          <w:rFonts w:ascii="Times New Roman" w:hAnsi="Times New Roman" w:cs="Times New Roman"/>
          <w:sz w:val="28"/>
        </w:rPr>
        <w:t>葡聚糖多糖和羊毛甾烷</w:t>
      </w:r>
      <w:r w:rsidR="00004CAD" w:rsidRPr="006B2AE7">
        <w:rPr>
          <w:rFonts w:ascii="Times New Roman" w:hAnsi="Times New Roman" w:cs="Times New Roman"/>
          <w:sz w:val="28"/>
        </w:rPr>
        <w:t>/</w:t>
      </w:r>
      <w:r w:rsidR="00EB3C3A" w:rsidRPr="006B2AE7">
        <w:rPr>
          <w:rFonts w:ascii="Times New Roman" w:hAnsi="Times New Roman" w:cs="Times New Roman"/>
          <w:sz w:val="28"/>
        </w:rPr>
        <w:t>裂环羊毛</w:t>
      </w:r>
      <w:r w:rsidR="00004CAD" w:rsidRPr="006B2AE7">
        <w:rPr>
          <w:rFonts w:ascii="Times New Roman" w:hAnsi="Times New Roman" w:cs="Times New Roman"/>
          <w:sz w:val="28"/>
        </w:rPr>
        <w:t>甾烷骨架三萜类化合物。尽管美国茯苓菌株的基因组先前已由联合基因组研究所</w:t>
      </w:r>
      <w:r w:rsidR="00004CAD" w:rsidRPr="006B2AE7">
        <w:rPr>
          <w:rFonts w:ascii="Times New Roman" w:hAnsi="Times New Roman" w:cs="Times New Roman"/>
          <w:sz w:val="28"/>
        </w:rPr>
        <w:lastRenderedPageBreak/>
        <w:t>（</w:t>
      </w:r>
      <w:r w:rsidR="00004CAD" w:rsidRPr="006B2AE7">
        <w:rPr>
          <w:rFonts w:ascii="Times New Roman" w:hAnsi="Times New Roman" w:cs="Times New Roman"/>
          <w:sz w:val="28"/>
        </w:rPr>
        <w:t>JGI</w:t>
      </w:r>
      <w:r w:rsidR="00004CAD" w:rsidRPr="006B2AE7">
        <w:rPr>
          <w:rFonts w:ascii="Times New Roman" w:hAnsi="Times New Roman" w:cs="Times New Roman"/>
          <w:sz w:val="28"/>
        </w:rPr>
        <w:t>）公布，</w:t>
      </w:r>
      <w:r w:rsidR="00C9131A">
        <w:rPr>
          <w:rFonts w:ascii="Times New Roman" w:hAnsi="Times New Roman" w:cs="Times New Roman" w:hint="eastAsia"/>
          <w:sz w:val="28"/>
        </w:rPr>
        <w:t>并只阐释了</w:t>
      </w:r>
      <w:r w:rsidR="00004CAD" w:rsidRPr="006B2AE7">
        <w:rPr>
          <w:rFonts w:ascii="Times New Roman" w:hAnsi="Times New Roman" w:cs="Times New Roman"/>
          <w:sz w:val="28"/>
        </w:rPr>
        <w:t>茯苓参与木质素</w:t>
      </w:r>
      <w:r w:rsidR="00C9131A">
        <w:rPr>
          <w:rFonts w:ascii="Times New Roman" w:hAnsi="Times New Roman" w:cs="Times New Roman" w:hint="eastAsia"/>
          <w:sz w:val="28"/>
        </w:rPr>
        <w:t>降</w:t>
      </w:r>
      <w:r w:rsidR="00004CAD" w:rsidRPr="006B2AE7">
        <w:rPr>
          <w:rFonts w:ascii="Times New Roman" w:hAnsi="Times New Roman" w:cs="Times New Roman"/>
          <w:sz w:val="28"/>
        </w:rPr>
        <w:t>解的机制，但尚未</w:t>
      </w:r>
      <w:r w:rsidR="00EB3C3A" w:rsidRPr="006B2AE7">
        <w:rPr>
          <w:rFonts w:ascii="Times New Roman" w:hAnsi="Times New Roman" w:cs="Times New Roman"/>
          <w:sz w:val="28"/>
        </w:rPr>
        <w:t>研究茯苓</w:t>
      </w:r>
      <w:r w:rsidR="00004CAD" w:rsidRPr="006B2AE7">
        <w:rPr>
          <w:rFonts w:ascii="Times New Roman" w:hAnsi="Times New Roman" w:cs="Times New Roman"/>
          <w:sz w:val="28"/>
        </w:rPr>
        <w:t>菌</w:t>
      </w:r>
      <w:r w:rsidR="00D27FB8">
        <w:rPr>
          <w:rFonts w:ascii="Times New Roman" w:hAnsi="Times New Roman" w:cs="Times New Roman" w:hint="eastAsia"/>
          <w:sz w:val="28"/>
        </w:rPr>
        <w:t>核</w:t>
      </w:r>
      <w:r w:rsidR="00004CAD" w:rsidRPr="006B2AE7">
        <w:rPr>
          <w:rFonts w:ascii="Times New Roman" w:hAnsi="Times New Roman" w:cs="Times New Roman"/>
          <w:sz w:val="28"/>
        </w:rPr>
        <w:t>发育和次生代谢产物的生物合成有关的分子机制。</w:t>
      </w:r>
      <w:r w:rsidR="00EB3C3A" w:rsidRPr="006B2AE7">
        <w:rPr>
          <w:rFonts w:ascii="Times New Roman" w:hAnsi="Times New Roman" w:cs="Times New Roman"/>
          <w:sz w:val="28"/>
        </w:rPr>
        <w:t>而本研究力图通过基因组和转录组数据解析茯苓菌核发育与形成的分子机制，破解制约茯苓产业的难题。</w:t>
      </w:r>
    </w:p>
    <w:p w:rsidR="00E91339" w:rsidRPr="006B2AE7" w:rsidRDefault="00307090" w:rsidP="00E91339">
      <w:pPr>
        <w:ind w:firstLineChars="200" w:firstLine="560"/>
        <w:rPr>
          <w:rFonts w:ascii="Times New Roman" w:hAnsi="Times New Roman" w:cs="Times New Roman"/>
          <w:sz w:val="28"/>
        </w:rPr>
      </w:pPr>
      <w:r>
        <w:rPr>
          <w:rFonts w:ascii="Times New Roman" w:hAnsi="Times New Roman" w:cs="Times New Roman" w:hint="eastAsia"/>
          <w:sz w:val="28"/>
        </w:rPr>
        <w:t xml:space="preserve"> </w:t>
      </w:r>
    </w:p>
    <w:p w:rsidR="0011307D" w:rsidRPr="006B2AE7" w:rsidRDefault="0011307D" w:rsidP="0011307D">
      <w:pPr>
        <w:rPr>
          <w:rFonts w:ascii="Times New Roman" w:eastAsia="宋体" w:hAnsi="Times New Roman" w:cs="Times New Roman"/>
          <w:b/>
          <w:bCs/>
          <w:color w:val="0052FF"/>
          <w:kern w:val="0"/>
          <w:sz w:val="26"/>
          <w:szCs w:val="26"/>
        </w:rPr>
      </w:pPr>
      <w:r w:rsidRPr="006B2AE7">
        <w:rPr>
          <w:rFonts w:ascii="Times New Roman" w:eastAsia="宋体" w:hAnsi="Times New Roman" w:cs="Times New Roman"/>
          <w:b/>
          <w:bCs/>
          <w:color w:val="0052FF"/>
          <w:kern w:val="0"/>
          <w:sz w:val="26"/>
          <w:szCs w:val="26"/>
        </w:rPr>
        <w:t>结果与分析</w:t>
      </w:r>
    </w:p>
    <w:p w:rsidR="001566C1" w:rsidRPr="006B2AE7" w:rsidRDefault="00A321D0" w:rsidP="00453421">
      <w:pPr>
        <w:ind w:firstLineChars="200" w:firstLine="560"/>
        <w:rPr>
          <w:rFonts w:ascii="Times New Roman" w:hAnsi="Times New Roman" w:cs="Times New Roman"/>
          <w:sz w:val="28"/>
        </w:rPr>
      </w:pPr>
      <w:r w:rsidRPr="006B2AE7">
        <w:rPr>
          <w:rFonts w:ascii="Times New Roman" w:hAnsi="Times New Roman" w:cs="Times New Roman"/>
          <w:sz w:val="28"/>
        </w:rPr>
        <w:t>在这项研究中，研究人员</w:t>
      </w:r>
      <w:r w:rsidR="006C4AE1" w:rsidRPr="006B2AE7">
        <w:rPr>
          <w:rFonts w:ascii="Times New Roman" w:hAnsi="Times New Roman" w:cs="Times New Roman"/>
          <w:sz w:val="28"/>
        </w:rPr>
        <w:t>在完成</w:t>
      </w:r>
      <w:r w:rsidRPr="006B2AE7">
        <w:rPr>
          <w:rFonts w:ascii="Times New Roman" w:hAnsi="Times New Roman" w:cs="Times New Roman"/>
          <w:sz w:val="28"/>
        </w:rPr>
        <w:t>茯苓菌种</w:t>
      </w:r>
      <w:r w:rsidRPr="006B2AE7">
        <w:rPr>
          <w:rFonts w:ascii="Times New Roman" w:hAnsi="Times New Roman" w:cs="Times New Roman"/>
          <w:sz w:val="28"/>
        </w:rPr>
        <w:t>CGMCC5.78</w:t>
      </w:r>
      <w:r w:rsidR="006C4AE1" w:rsidRPr="006B2AE7">
        <w:rPr>
          <w:rFonts w:ascii="Times New Roman" w:hAnsi="Times New Roman" w:cs="Times New Roman"/>
          <w:sz w:val="28"/>
        </w:rPr>
        <w:t>的</w:t>
      </w:r>
      <w:r w:rsidRPr="006B2AE7">
        <w:rPr>
          <w:rFonts w:ascii="Times New Roman" w:hAnsi="Times New Roman" w:cs="Times New Roman"/>
          <w:sz w:val="28"/>
        </w:rPr>
        <w:t>基因组和转录组测序</w:t>
      </w:r>
      <w:r w:rsidR="006C4AE1" w:rsidRPr="006B2AE7">
        <w:rPr>
          <w:rFonts w:ascii="Times New Roman" w:hAnsi="Times New Roman" w:cs="Times New Roman"/>
          <w:sz w:val="28"/>
        </w:rPr>
        <w:t>基础上</w:t>
      </w:r>
      <w:r w:rsidRPr="006B2AE7">
        <w:rPr>
          <w:rFonts w:ascii="Times New Roman" w:hAnsi="Times New Roman" w:cs="Times New Roman"/>
          <w:sz w:val="28"/>
        </w:rPr>
        <w:t>，</w:t>
      </w:r>
      <w:r w:rsidR="001566C1" w:rsidRPr="006B2AE7">
        <w:rPr>
          <w:rFonts w:ascii="Times New Roman" w:hAnsi="Times New Roman" w:cs="Times New Roman"/>
          <w:sz w:val="28"/>
        </w:rPr>
        <w:t>发现茯苓基因组大小为</w:t>
      </w:r>
      <w:r w:rsidR="001566C1" w:rsidRPr="006B2AE7">
        <w:rPr>
          <w:rFonts w:ascii="Times New Roman" w:hAnsi="Times New Roman" w:cs="Times New Roman"/>
          <w:sz w:val="28"/>
        </w:rPr>
        <w:t>50.6 Mb</w:t>
      </w:r>
      <w:r w:rsidR="001566C1" w:rsidRPr="006B2AE7">
        <w:rPr>
          <w:rFonts w:ascii="Times New Roman" w:hAnsi="Times New Roman" w:cs="Times New Roman"/>
          <w:sz w:val="28"/>
        </w:rPr>
        <w:t>，</w:t>
      </w:r>
      <w:r w:rsidR="001566C1" w:rsidRPr="00130DF6">
        <w:rPr>
          <w:rFonts w:ascii="Times New Roman" w:hAnsi="Times New Roman" w:cs="Times New Roman"/>
          <w:sz w:val="28"/>
        </w:rPr>
        <w:t>注释</w:t>
      </w:r>
      <w:r w:rsidR="00D27FB8">
        <w:rPr>
          <w:rFonts w:ascii="Times New Roman" w:hAnsi="Times New Roman" w:cs="Times New Roman" w:hint="eastAsia"/>
          <w:sz w:val="28"/>
        </w:rPr>
        <w:t>到</w:t>
      </w:r>
      <w:r w:rsidR="001566C1" w:rsidRPr="006B2AE7">
        <w:rPr>
          <w:rFonts w:ascii="Times New Roman" w:hAnsi="Times New Roman" w:cs="Times New Roman"/>
          <w:sz w:val="28"/>
        </w:rPr>
        <w:t>10,908</w:t>
      </w:r>
      <w:r w:rsidR="001566C1" w:rsidRPr="00130DF6">
        <w:rPr>
          <w:rFonts w:ascii="Times New Roman" w:hAnsi="Times New Roman" w:cs="Times New Roman"/>
          <w:sz w:val="28"/>
        </w:rPr>
        <w:t>个蛋白编码基因</w:t>
      </w:r>
      <w:r w:rsidR="00453421" w:rsidRPr="006B2AE7">
        <w:rPr>
          <w:rFonts w:ascii="Times New Roman" w:hAnsi="Times New Roman" w:cs="Times New Roman"/>
          <w:sz w:val="28"/>
        </w:rPr>
        <w:t>，分析了茯苓和其他真菌基因组中的单拷贝</w:t>
      </w:r>
      <w:r w:rsidR="00C9131A" w:rsidRPr="00C9131A">
        <w:rPr>
          <w:rFonts w:ascii="Times New Roman" w:hAnsi="Times New Roman" w:cs="Times New Roman"/>
          <w:sz w:val="28"/>
        </w:rPr>
        <w:t>直系</w:t>
      </w:r>
      <w:r w:rsidR="00453421" w:rsidRPr="006B2AE7">
        <w:rPr>
          <w:rFonts w:ascii="Times New Roman" w:hAnsi="Times New Roman" w:cs="Times New Roman"/>
          <w:sz w:val="28"/>
        </w:rPr>
        <w:t>同源基因、多拷贝</w:t>
      </w:r>
      <w:r w:rsidR="00C9131A" w:rsidRPr="00C9131A">
        <w:rPr>
          <w:rFonts w:ascii="Times New Roman" w:hAnsi="Times New Roman" w:cs="Times New Roman"/>
          <w:sz w:val="28"/>
        </w:rPr>
        <w:t>直系</w:t>
      </w:r>
      <w:r w:rsidR="00453421" w:rsidRPr="006B2AE7">
        <w:rPr>
          <w:rFonts w:ascii="Times New Roman" w:hAnsi="Times New Roman" w:cs="Times New Roman"/>
          <w:sz w:val="28"/>
        </w:rPr>
        <w:t>同源基因、</w:t>
      </w:r>
      <w:r w:rsidR="00D27FB8">
        <w:rPr>
          <w:rFonts w:ascii="Times New Roman" w:hAnsi="Times New Roman" w:cs="Times New Roman" w:hint="eastAsia"/>
          <w:sz w:val="28"/>
        </w:rPr>
        <w:t>特有</w:t>
      </w:r>
      <w:r w:rsidR="00C9131A">
        <w:rPr>
          <w:rFonts w:ascii="Times New Roman" w:hAnsi="Times New Roman" w:cs="Times New Roman" w:hint="eastAsia"/>
          <w:sz w:val="28"/>
        </w:rPr>
        <w:t>旁</w:t>
      </w:r>
      <w:r w:rsidR="00C9131A" w:rsidRPr="00C9131A">
        <w:rPr>
          <w:rFonts w:ascii="Times New Roman" w:hAnsi="Times New Roman" w:cs="Times New Roman"/>
          <w:sz w:val="28"/>
        </w:rPr>
        <w:t>系</w:t>
      </w:r>
      <w:r w:rsidR="00453421" w:rsidRPr="006B2AE7">
        <w:rPr>
          <w:rFonts w:ascii="Times New Roman" w:hAnsi="Times New Roman" w:cs="Times New Roman"/>
          <w:sz w:val="28"/>
        </w:rPr>
        <w:t>同源基因、其他</w:t>
      </w:r>
      <w:r w:rsidR="00C9131A" w:rsidRPr="00C9131A">
        <w:rPr>
          <w:rFonts w:ascii="Times New Roman" w:hAnsi="Times New Roman" w:cs="Times New Roman"/>
          <w:sz w:val="28"/>
        </w:rPr>
        <w:t>直系</w:t>
      </w:r>
      <w:r w:rsidR="00453421" w:rsidRPr="006B2AE7">
        <w:rPr>
          <w:rFonts w:ascii="Times New Roman" w:hAnsi="Times New Roman" w:cs="Times New Roman"/>
          <w:sz w:val="28"/>
        </w:rPr>
        <w:t>同源基因和未聚类基因</w:t>
      </w:r>
      <w:r w:rsidR="00D27FB8">
        <w:rPr>
          <w:rFonts w:ascii="Times New Roman" w:hAnsi="Times New Roman" w:cs="Times New Roman" w:hint="eastAsia"/>
          <w:sz w:val="28"/>
        </w:rPr>
        <w:t>的</w:t>
      </w:r>
      <w:r w:rsidR="00D27FB8">
        <w:rPr>
          <w:rFonts w:ascii="Times New Roman" w:hAnsi="Times New Roman" w:cs="Times New Roman"/>
          <w:sz w:val="28"/>
        </w:rPr>
        <w:t>数量</w:t>
      </w:r>
      <w:r w:rsidR="00453421" w:rsidRPr="006B2AE7">
        <w:rPr>
          <w:rFonts w:ascii="Times New Roman" w:hAnsi="Times New Roman" w:cs="Times New Roman"/>
          <w:sz w:val="28"/>
        </w:rPr>
        <w:t>（图</w:t>
      </w:r>
      <w:r w:rsidR="00453421" w:rsidRPr="006B2AE7">
        <w:rPr>
          <w:rFonts w:ascii="Times New Roman" w:hAnsi="Times New Roman" w:cs="Times New Roman"/>
          <w:sz w:val="28"/>
        </w:rPr>
        <w:t>1A</w:t>
      </w:r>
      <w:r w:rsidR="00453421" w:rsidRPr="006B2AE7">
        <w:rPr>
          <w:rFonts w:ascii="Times New Roman" w:hAnsi="Times New Roman" w:cs="Times New Roman"/>
          <w:sz w:val="28"/>
        </w:rPr>
        <w:t>）</w:t>
      </w:r>
      <w:r w:rsidR="00772CA2" w:rsidRPr="006B2AE7">
        <w:rPr>
          <w:rFonts w:ascii="Times New Roman" w:hAnsi="Times New Roman" w:cs="Times New Roman"/>
          <w:sz w:val="28"/>
        </w:rPr>
        <w:t>。</w:t>
      </w:r>
    </w:p>
    <w:p w:rsidR="001566C1" w:rsidRPr="006B2AE7" w:rsidRDefault="00EB3C3A" w:rsidP="00D27FB8">
      <w:pPr>
        <w:ind w:firstLineChars="200" w:firstLine="560"/>
        <w:rPr>
          <w:rFonts w:ascii="Times New Roman" w:hAnsi="Times New Roman" w:cs="Times New Roman"/>
          <w:sz w:val="28"/>
        </w:rPr>
      </w:pPr>
      <w:r w:rsidRPr="006B2AE7">
        <w:rPr>
          <w:rFonts w:ascii="Times New Roman" w:hAnsi="Times New Roman" w:cs="Times New Roman"/>
          <w:noProof/>
          <w:sz w:val="28"/>
        </w:rPr>
        <mc:AlternateContent>
          <mc:Choice Requires="wps">
            <w:drawing>
              <wp:anchor distT="45720" distB="45720" distL="114300" distR="114300" simplePos="0" relativeHeight="251659264" behindDoc="0" locked="0" layoutInCell="1" allowOverlap="1">
                <wp:simplePos x="0" y="0"/>
                <wp:positionH relativeFrom="column">
                  <wp:posOffset>209550</wp:posOffset>
                </wp:positionH>
                <wp:positionV relativeFrom="paragraph">
                  <wp:posOffset>1337310</wp:posOffset>
                </wp:positionV>
                <wp:extent cx="4914900" cy="2314575"/>
                <wp:effectExtent l="0" t="0" r="0" b="9525"/>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2314575"/>
                        </a:xfrm>
                        <a:prstGeom prst="rect">
                          <a:avLst/>
                        </a:prstGeom>
                        <a:solidFill>
                          <a:srgbClr val="FFFFFF"/>
                        </a:solidFill>
                        <a:ln w="9525">
                          <a:noFill/>
                          <a:miter lim="800000"/>
                          <a:headEnd/>
                          <a:tailEnd/>
                        </a:ln>
                      </wps:spPr>
                      <wps:txbx>
                        <w:txbxContent>
                          <w:p w:rsidR="001566C1" w:rsidRDefault="00EB3C3A">
                            <w:r w:rsidRPr="00EB3C3A">
                              <w:rPr>
                                <w:noProof/>
                              </w:rPr>
                              <w:drawing>
                                <wp:inline distT="0" distB="0" distL="0" distR="0">
                                  <wp:extent cx="4723130" cy="1971898"/>
                                  <wp:effectExtent l="0" t="0" r="1270" b="952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23130" cy="197189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16.5pt;margin-top:105.3pt;width:387pt;height:182.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MlMAIAAB8EAAAOAAAAZHJzL2Uyb0RvYy54bWysU82O0zAQviPxDpbvND+07DZqulq6FCEt&#10;P9LCAziO01jYnmC7TcoDwBtw4sKd5+pzMHa63QI3RA7WTGbm8zffjBdXg1ZkJ6yTYEqaTVJKhOFQ&#10;S7Mp6Yf36yeXlDjPTM0UGFHSvXD0avn40aLvCpFDC6oWliCIcUXflbT1viuSxPFWaOYm0AmDwQas&#10;Zh5du0lqy3pE1yrJ0/RZ0oOtOwtcOId/b8YgXUb8phHcv20aJzxRJUVuPp42nlU4k+WCFRvLulby&#10;Iw32Dyw0kwYvPUHdMM/I1sq/oLTkFhw0fsJBJ9A0kovYA3aTpX90c9eyTsReUBzXnWRy/w+Wv9m9&#10;s0TWJc2zC0oM0zikw7evh+8/Dz++kDwI1HeuwLy7DjP98BwGHHRs1nW3wD86YmDVMrMR19ZC3wpW&#10;I8EsVCZnpSOOCyBV/xpqvIdtPUSgobE6qId6EETHQe1PwxGDJxx/TufZdJ5iiGMsf5pNZxezeAcr&#10;7ss76/xLAZoEo6QWpx/h2e7W+UCHFfcp4TYHStZrqVR07KZaKUt2DDdlHb8j+m9pypC+pPNZPovI&#10;BkJ9XCItPW6ykrqkl2n4QjkrghwvTB1tz6QabWSizFGfIMkojh+qARODaBXUe1TKwrix+MLQaMF+&#10;pqTHbS2p+7RlVlCiXhlUG7WZhvWODiqTo2PPI9V5hBmOUCX1lIzmyscnEfgauMapNDLq9cDkyBW3&#10;MMp4fDFhzc/9mPXwrpe/AAAA//8DAFBLAwQUAAYACAAAACEAUmpeCt8AAAAKAQAADwAAAGRycy9k&#10;b3ducmV2LnhtbEyPwU7DMBBE70j8g7VIXBB10pKkpHEqQAJxbekHbOJtEjW2o9ht0r9nOdHj7Ixm&#10;3xTb2fTiQqPvnFUQLyIQZGunO9soOPx8Pq9B+IBWY+8sKbiSh215f1dgrt1kd3TZh0ZwifU5KmhD&#10;GHIpfd2SQb9wA1n2jm40GFiOjdQjTlxuermMolQa7Cx/aHGgj5bq0/5sFBy/p6fkdaq+wiHbvaTv&#10;2GWVuyr1+DC/bUAEmsN/GP7wGR1KZqrc2WovegWrFU8JCpZxlILgwDrK+FIpSLIkBlkW8nZC+QsA&#10;AP//AwBQSwECLQAUAAYACAAAACEAtoM4kv4AAADhAQAAEwAAAAAAAAAAAAAAAAAAAAAAW0NvbnRl&#10;bnRfVHlwZXNdLnhtbFBLAQItABQABgAIAAAAIQA4/SH/1gAAAJQBAAALAAAAAAAAAAAAAAAAAC8B&#10;AABfcmVscy8ucmVsc1BLAQItABQABgAIAAAAIQCTk+MlMAIAAB8EAAAOAAAAAAAAAAAAAAAAAC4C&#10;AABkcnMvZTJvRG9jLnhtbFBLAQItABQABgAIAAAAIQBSal4K3wAAAAoBAAAPAAAAAAAAAAAAAAAA&#10;AIoEAABkcnMvZG93bnJldi54bWxQSwUGAAAAAAQABADzAAAAlgUAAAAA&#10;" stroked="f">
                <v:textbox>
                  <w:txbxContent>
                    <w:p w:rsidR="001566C1" w:rsidRDefault="00EB3C3A">
                      <w:r w:rsidRPr="00EB3C3A">
                        <w:rPr>
                          <w:noProof/>
                        </w:rPr>
                        <w:drawing>
                          <wp:inline distT="0" distB="0" distL="0" distR="0">
                            <wp:extent cx="4723130" cy="1971898"/>
                            <wp:effectExtent l="0" t="0" r="1270" b="952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23130" cy="1971898"/>
                                    </a:xfrm>
                                    <a:prstGeom prst="rect">
                                      <a:avLst/>
                                    </a:prstGeom>
                                    <a:noFill/>
                                    <a:ln>
                                      <a:noFill/>
                                    </a:ln>
                                  </pic:spPr>
                                </pic:pic>
                              </a:graphicData>
                            </a:graphic>
                          </wp:inline>
                        </w:drawing>
                      </w:r>
                    </w:p>
                  </w:txbxContent>
                </v:textbox>
                <w10:wrap type="square"/>
              </v:shape>
            </w:pict>
          </mc:Fallback>
        </mc:AlternateContent>
      </w:r>
      <w:r w:rsidR="00453421" w:rsidRPr="006B2AE7">
        <w:rPr>
          <w:rFonts w:ascii="Times New Roman" w:hAnsi="Times New Roman" w:cs="Times New Roman"/>
          <w:sz w:val="28"/>
        </w:rPr>
        <w:t>在</w:t>
      </w:r>
      <w:r w:rsidR="00453421" w:rsidRPr="006B2AE7">
        <w:rPr>
          <w:rFonts w:ascii="Times New Roman" w:hAnsi="Times New Roman" w:cs="Times New Roman"/>
          <w:i/>
          <w:sz w:val="28"/>
        </w:rPr>
        <w:t>W. cocos</w:t>
      </w:r>
      <w:r w:rsidR="00453421" w:rsidRPr="006B2AE7">
        <w:rPr>
          <w:rFonts w:ascii="Times New Roman" w:hAnsi="Times New Roman" w:cs="Times New Roman"/>
          <w:sz w:val="28"/>
        </w:rPr>
        <w:t>、</w:t>
      </w:r>
      <w:r w:rsidR="00453421" w:rsidRPr="006B2AE7">
        <w:rPr>
          <w:rFonts w:ascii="Times New Roman" w:hAnsi="Times New Roman" w:cs="Times New Roman"/>
          <w:i/>
          <w:sz w:val="28"/>
        </w:rPr>
        <w:t>Postia placenta</w:t>
      </w:r>
      <w:r w:rsidR="00453421" w:rsidRPr="006B2AE7">
        <w:rPr>
          <w:rFonts w:ascii="Times New Roman" w:hAnsi="Times New Roman" w:cs="Times New Roman"/>
          <w:sz w:val="28"/>
        </w:rPr>
        <w:t>、</w:t>
      </w:r>
      <w:r w:rsidR="00453421" w:rsidRPr="006B2AE7">
        <w:rPr>
          <w:rFonts w:ascii="Times New Roman" w:hAnsi="Times New Roman" w:cs="Times New Roman"/>
          <w:i/>
          <w:sz w:val="28"/>
        </w:rPr>
        <w:t>Phanerochaete chrysosporium</w:t>
      </w:r>
      <w:r w:rsidR="00453421" w:rsidRPr="006B2AE7">
        <w:rPr>
          <w:rFonts w:ascii="Times New Roman" w:hAnsi="Times New Roman" w:cs="Times New Roman"/>
          <w:sz w:val="28"/>
        </w:rPr>
        <w:t>和</w:t>
      </w:r>
      <w:r w:rsidR="00453421" w:rsidRPr="006B2AE7">
        <w:rPr>
          <w:rFonts w:ascii="Times New Roman" w:hAnsi="Times New Roman" w:cs="Times New Roman"/>
          <w:i/>
          <w:sz w:val="28"/>
        </w:rPr>
        <w:t>Schizophyllum communum</w:t>
      </w:r>
      <w:r w:rsidR="00453421" w:rsidRPr="006B2AE7">
        <w:rPr>
          <w:rFonts w:ascii="Times New Roman" w:hAnsi="Times New Roman" w:cs="Times New Roman"/>
          <w:sz w:val="28"/>
        </w:rPr>
        <w:t>基因组中，共有</w:t>
      </w:r>
      <w:r w:rsidR="00453421" w:rsidRPr="006B2AE7">
        <w:rPr>
          <w:rFonts w:ascii="Times New Roman" w:hAnsi="Times New Roman" w:cs="Times New Roman"/>
          <w:sz w:val="28"/>
        </w:rPr>
        <w:t>1868</w:t>
      </w:r>
      <w:r w:rsidR="00453421" w:rsidRPr="006B2AE7">
        <w:rPr>
          <w:rFonts w:ascii="Times New Roman" w:hAnsi="Times New Roman" w:cs="Times New Roman"/>
          <w:sz w:val="28"/>
        </w:rPr>
        <w:t>个</w:t>
      </w:r>
      <w:r w:rsidR="00453421" w:rsidRPr="006B2AE7">
        <w:rPr>
          <w:rFonts w:ascii="Times New Roman" w:hAnsi="Times New Roman" w:cs="Times New Roman"/>
          <w:sz w:val="28"/>
        </w:rPr>
        <w:t>orthologs</w:t>
      </w:r>
      <w:r w:rsidR="00453421" w:rsidRPr="006B2AE7">
        <w:rPr>
          <w:rFonts w:ascii="Times New Roman" w:hAnsi="Times New Roman" w:cs="Times New Roman"/>
          <w:sz w:val="28"/>
        </w:rPr>
        <w:t>，其中</w:t>
      </w:r>
      <w:r w:rsidR="00453421" w:rsidRPr="006B2AE7">
        <w:rPr>
          <w:rFonts w:ascii="Times New Roman" w:hAnsi="Times New Roman" w:cs="Times New Roman"/>
          <w:i/>
          <w:sz w:val="28"/>
        </w:rPr>
        <w:t>W. coco</w:t>
      </w:r>
      <w:r w:rsidR="00453421" w:rsidRPr="006B2AE7">
        <w:rPr>
          <w:rFonts w:ascii="Times New Roman" w:hAnsi="Times New Roman" w:cs="Times New Roman"/>
          <w:sz w:val="28"/>
        </w:rPr>
        <w:t>的特异性</w:t>
      </w:r>
      <w:r w:rsidR="00453421" w:rsidRPr="006B2AE7">
        <w:rPr>
          <w:rFonts w:ascii="Times New Roman" w:hAnsi="Times New Roman" w:cs="Times New Roman"/>
          <w:sz w:val="28"/>
        </w:rPr>
        <w:t>orthologs</w:t>
      </w:r>
      <w:r w:rsidR="00453421" w:rsidRPr="006B2AE7">
        <w:rPr>
          <w:rFonts w:ascii="Times New Roman" w:hAnsi="Times New Roman" w:cs="Times New Roman"/>
          <w:sz w:val="28"/>
        </w:rPr>
        <w:t>有</w:t>
      </w:r>
      <w:r w:rsidR="00453421" w:rsidRPr="006B2AE7">
        <w:rPr>
          <w:rFonts w:ascii="Times New Roman" w:hAnsi="Times New Roman" w:cs="Times New Roman"/>
          <w:sz w:val="28"/>
        </w:rPr>
        <w:t>377</w:t>
      </w:r>
      <w:r w:rsidR="00453421" w:rsidRPr="006B2AE7">
        <w:rPr>
          <w:rFonts w:ascii="Times New Roman" w:hAnsi="Times New Roman" w:cs="Times New Roman"/>
          <w:sz w:val="28"/>
        </w:rPr>
        <w:t>个</w:t>
      </w:r>
      <w:r w:rsidR="006B2AE7" w:rsidRPr="006B2AE7">
        <w:rPr>
          <w:rFonts w:ascii="Times New Roman" w:hAnsi="Times New Roman" w:cs="Times New Roman"/>
          <w:sz w:val="28"/>
        </w:rPr>
        <w:t>（</w:t>
      </w:r>
      <w:r w:rsidR="00453421" w:rsidRPr="006B2AE7">
        <w:rPr>
          <w:rFonts w:ascii="Times New Roman" w:hAnsi="Times New Roman" w:cs="Times New Roman"/>
          <w:sz w:val="28"/>
        </w:rPr>
        <w:t>图</w:t>
      </w:r>
      <w:r w:rsidR="00453421" w:rsidRPr="006B2AE7">
        <w:rPr>
          <w:rFonts w:ascii="Times New Roman" w:hAnsi="Times New Roman" w:cs="Times New Roman"/>
          <w:sz w:val="28"/>
        </w:rPr>
        <w:t>1B</w:t>
      </w:r>
      <w:r w:rsidR="006B2AE7" w:rsidRPr="006B2AE7">
        <w:rPr>
          <w:rFonts w:ascii="Times New Roman" w:hAnsi="Times New Roman" w:cs="Times New Roman"/>
          <w:sz w:val="28"/>
        </w:rPr>
        <w:t>）</w:t>
      </w:r>
      <w:r w:rsidR="00453421" w:rsidRPr="006B2AE7">
        <w:rPr>
          <w:rFonts w:ascii="Times New Roman" w:hAnsi="Times New Roman" w:cs="Times New Roman"/>
          <w:sz w:val="28"/>
        </w:rPr>
        <w:t>。</w:t>
      </w:r>
    </w:p>
    <w:p w:rsidR="0040128D" w:rsidRPr="006B2AE7" w:rsidRDefault="0040128D" w:rsidP="006B2AE7">
      <w:pPr>
        <w:ind w:firstLineChars="1000" w:firstLine="2800"/>
        <w:rPr>
          <w:rFonts w:ascii="Times New Roman" w:hAnsi="Times New Roman" w:cs="Times New Roman"/>
          <w:sz w:val="28"/>
        </w:rPr>
      </w:pPr>
      <w:r w:rsidRPr="006B2AE7">
        <w:rPr>
          <w:rFonts w:ascii="Times New Roman" w:hAnsi="Times New Roman" w:cs="Times New Roman"/>
          <w:sz w:val="28"/>
        </w:rPr>
        <w:t>图</w:t>
      </w:r>
      <w:r w:rsidRPr="006B2AE7">
        <w:rPr>
          <w:rFonts w:ascii="Times New Roman" w:hAnsi="Times New Roman" w:cs="Times New Roman"/>
          <w:sz w:val="28"/>
        </w:rPr>
        <w:t xml:space="preserve">1. </w:t>
      </w:r>
      <w:r w:rsidRPr="006B2AE7">
        <w:rPr>
          <w:rFonts w:ascii="Times New Roman" w:hAnsi="Times New Roman" w:cs="Times New Roman"/>
          <w:sz w:val="28"/>
        </w:rPr>
        <w:t>茯苓基因组特征</w:t>
      </w:r>
    </w:p>
    <w:p w:rsidR="00453421" w:rsidRPr="006B2AE7" w:rsidRDefault="0040128D" w:rsidP="0040128D">
      <w:pPr>
        <w:rPr>
          <w:rFonts w:ascii="Times New Roman" w:hAnsi="Times New Roman" w:cs="Times New Roman"/>
          <w:sz w:val="24"/>
          <w:szCs w:val="24"/>
        </w:rPr>
      </w:pPr>
      <w:r w:rsidRPr="006B2AE7">
        <w:rPr>
          <w:rFonts w:ascii="Times New Roman" w:hAnsi="Times New Roman" w:cs="Times New Roman"/>
          <w:sz w:val="24"/>
          <w:szCs w:val="24"/>
        </w:rPr>
        <w:t>A.</w:t>
      </w:r>
      <w:r w:rsidRPr="006B2AE7">
        <w:rPr>
          <w:rFonts w:ascii="Times New Roman" w:hAnsi="Times New Roman" w:cs="Times New Roman"/>
          <w:sz w:val="24"/>
          <w:szCs w:val="24"/>
        </w:rPr>
        <w:t>单拷贝直系同源</w:t>
      </w:r>
      <w:r w:rsidR="00D27FB8">
        <w:rPr>
          <w:rFonts w:ascii="Times New Roman" w:hAnsi="Times New Roman" w:cs="Times New Roman" w:hint="eastAsia"/>
          <w:sz w:val="24"/>
          <w:szCs w:val="24"/>
        </w:rPr>
        <w:t>基因</w:t>
      </w:r>
      <w:r w:rsidRPr="006B2AE7">
        <w:rPr>
          <w:rFonts w:ascii="Times New Roman" w:hAnsi="Times New Roman" w:cs="Times New Roman"/>
          <w:sz w:val="24"/>
          <w:szCs w:val="24"/>
        </w:rPr>
        <w:t>、多拷贝直系同源</w:t>
      </w:r>
      <w:r w:rsidR="00D27FB8">
        <w:rPr>
          <w:rFonts w:ascii="Times New Roman" w:hAnsi="Times New Roman" w:cs="Times New Roman" w:hint="eastAsia"/>
          <w:sz w:val="24"/>
          <w:szCs w:val="24"/>
        </w:rPr>
        <w:t>基因</w:t>
      </w:r>
      <w:r w:rsidRPr="006B2AE7">
        <w:rPr>
          <w:rFonts w:ascii="Times New Roman" w:hAnsi="Times New Roman" w:cs="Times New Roman"/>
          <w:sz w:val="24"/>
          <w:szCs w:val="24"/>
        </w:rPr>
        <w:t>、</w:t>
      </w:r>
      <w:r w:rsidR="00D27FB8">
        <w:rPr>
          <w:rFonts w:ascii="Times New Roman" w:hAnsi="Times New Roman" w:cs="Times New Roman" w:hint="eastAsia"/>
          <w:sz w:val="24"/>
          <w:szCs w:val="24"/>
        </w:rPr>
        <w:t>特有</w:t>
      </w:r>
      <w:r w:rsidRPr="006B2AE7">
        <w:rPr>
          <w:rFonts w:ascii="Times New Roman" w:hAnsi="Times New Roman" w:cs="Times New Roman"/>
          <w:sz w:val="24"/>
          <w:szCs w:val="24"/>
        </w:rPr>
        <w:t>旁系同源</w:t>
      </w:r>
      <w:r w:rsidR="00D27FB8">
        <w:rPr>
          <w:rFonts w:ascii="Times New Roman" w:hAnsi="Times New Roman" w:cs="Times New Roman" w:hint="eastAsia"/>
          <w:sz w:val="24"/>
          <w:szCs w:val="24"/>
        </w:rPr>
        <w:t>基因</w:t>
      </w:r>
      <w:r w:rsidRPr="006B2AE7">
        <w:rPr>
          <w:rFonts w:ascii="Times New Roman" w:hAnsi="Times New Roman" w:cs="Times New Roman"/>
          <w:sz w:val="24"/>
          <w:szCs w:val="24"/>
        </w:rPr>
        <w:t>、其他直系同源</w:t>
      </w:r>
      <w:r w:rsidR="00D27FB8">
        <w:rPr>
          <w:rFonts w:ascii="Times New Roman" w:hAnsi="Times New Roman" w:cs="Times New Roman" w:hint="eastAsia"/>
          <w:sz w:val="24"/>
          <w:szCs w:val="24"/>
        </w:rPr>
        <w:t>基因</w:t>
      </w:r>
      <w:r w:rsidRPr="006B2AE7">
        <w:rPr>
          <w:rFonts w:ascii="Times New Roman" w:hAnsi="Times New Roman" w:cs="Times New Roman"/>
          <w:sz w:val="24"/>
          <w:szCs w:val="24"/>
        </w:rPr>
        <w:t>和</w:t>
      </w:r>
      <w:r w:rsidR="00D27FB8">
        <w:rPr>
          <w:rFonts w:ascii="Times New Roman" w:hAnsi="Times New Roman" w:cs="Times New Roman" w:hint="eastAsia"/>
          <w:sz w:val="24"/>
          <w:szCs w:val="24"/>
        </w:rPr>
        <w:t>未聚类</w:t>
      </w:r>
      <w:r w:rsidRPr="006B2AE7">
        <w:rPr>
          <w:rFonts w:ascii="Times New Roman" w:hAnsi="Times New Roman" w:cs="Times New Roman"/>
          <w:sz w:val="24"/>
          <w:szCs w:val="24"/>
        </w:rPr>
        <w:t>基因的数量。</w:t>
      </w:r>
      <w:r w:rsidRPr="006B2AE7">
        <w:rPr>
          <w:rFonts w:ascii="Times New Roman" w:hAnsi="Times New Roman" w:cs="Times New Roman"/>
          <w:sz w:val="24"/>
          <w:szCs w:val="24"/>
        </w:rPr>
        <w:t xml:space="preserve">B. </w:t>
      </w:r>
      <w:r w:rsidRPr="006B2AE7">
        <w:rPr>
          <w:rFonts w:ascii="Times New Roman" w:hAnsi="Times New Roman" w:cs="Times New Roman"/>
          <w:i/>
          <w:sz w:val="24"/>
          <w:szCs w:val="24"/>
        </w:rPr>
        <w:t>W. cocos</w:t>
      </w:r>
      <w:r w:rsidR="00772CA2" w:rsidRPr="006B2AE7">
        <w:rPr>
          <w:rFonts w:ascii="Times New Roman" w:hAnsi="Times New Roman" w:cs="Times New Roman"/>
          <w:sz w:val="24"/>
          <w:szCs w:val="24"/>
        </w:rPr>
        <w:t>、</w:t>
      </w:r>
      <w:r w:rsidRPr="006B2AE7">
        <w:rPr>
          <w:rFonts w:ascii="Times New Roman" w:hAnsi="Times New Roman" w:cs="Times New Roman"/>
          <w:i/>
          <w:sz w:val="24"/>
          <w:szCs w:val="24"/>
        </w:rPr>
        <w:t>P. placenta</w:t>
      </w:r>
      <w:r w:rsidR="00772CA2" w:rsidRPr="006B2AE7">
        <w:rPr>
          <w:rFonts w:ascii="Times New Roman" w:hAnsi="Times New Roman" w:cs="Times New Roman"/>
          <w:sz w:val="24"/>
          <w:szCs w:val="24"/>
        </w:rPr>
        <w:t>、</w:t>
      </w:r>
      <w:r w:rsidRPr="006B2AE7">
        <w:rPr>
          <w:rFonts w:ascii="Times New Roman" w:hAnsi="Times New Roman" w:cs="Times New Roman"/>
          <w:i/>
          <w:sz w:val="24"/>
          <w:szCs w:val="24"/>
        </w:rPr>
        <w:t>P. chrysosporium</w:t>
      </w:r>
      <w:r w:rsidRPr="006B2AE7">
        <w:rPr>
          <w:rFonts w:ascii="Times New Roman" w:hAnsi="Times New Roman" w:cs="Times New Roman"/>
          <w:sz w:val="24"/>
          <w:szCs w:val="24"/>
        </w:rPr>
        <w:t>和</w:t>
      </w:r>
      <w:r w:rsidRPr="006B2AE7">
        <w:rPr>
          <w:rFonts w:ascii="Times New Roman" w:hAnsi="Times New Roman" w:cs="Times New Roman"/>
          <w:i/>
          <w:sz w:val="24"/>
          <w:szCs w:val="24"/>
        </w:rPr>
        <w:t xml:space="preserve">S. </w:t>
      </w:r>
      <w:r w:rsidRPr="006B2AE7">
        <w:rPr>
          <w:rFonts w:ascii="Times New Roman" w:hAnsi="Times New Roman" w:cs="Times New Roman"/>
          <w:i/>
          <w:sz w:val="24"/>
          <w:szCs w:val="24"/>
        </w:rPr>
        <w:lastRenderedPageBreak/>
        <w:t>Commune</w:t>
      </w:r>
      <w:r w:rsidRPr="006B2AE7">
        <w:rPr>
          <w:rFonts w:ascii="Times New Roman" w:hAnsi="Times New Roman" w:cs="Times New Roman"/>
          <w:sz w:val="24"/>
          <w:szCs w:val="24"/>
        </w:rPr>
        <w:t>中的直系同源</w:t>
      </w:r>
      <w:r w:rsidR="00D27FB8">
        <w:rPr>
          <w:rFonts w:ascii="Times New Roman" w:hAnsi="Times New Roman" w:cs="Times New Roman" w:hint="eastAsia"/>
          <w:sz w:val="24"/>
          <w:szCs w:val="24"/>
        </w:rPr>
        <w:t>基因的</w:t>
      </w:r>
      <w:r w:rsidR="00D27FB8">
        <w:rPr>
          <w:rFonts w:ascii="Times New Roman" w:hAnsi="Times New Roman" w:cs="Times New Roman"/>
          <w:sz w:val="24"/>
          <w:szCs w:val="24"/>
        </w:rPr>
        <w:t>数量</w:t>
      </w:r>
      <w:r w:rsidRPr="006B2AE7">
        <w:rPr>
          <w:rFonts w:ascii="Times New Roman" w:hAnsi="Times New Roman" w:cs="Times New Roman"/>
          <w:sz w:val="24"/>
          <w:szCs w:val="24"/>
        </w:rPr>
        <w:t>。</w:t>
      </w:r>
    </w:p>
    <w:p w:rsidR="001566C1" w:rsidRPr="006B2AE7" w:rsidRDefault="001566C1" w:rsidP="0011307D">
      <w:pPr>
        <w:rPr>
          <w:rFonts w:ascii="Times New Roman" w:hAnsi="Times New Roman" w:cs="Times New Roman"/>
          <w:sz w:val="18"/>
          <w:szCs w:val="18"/>
        </w:rPr>
      </w:pPr>
    </w:p>
    <w:p w:rsidR="00453421" w:rsidRPr="006B2AE7" w:rsidRDefault="00453421" w:rsidP="00D27FB8">
      <w:pPr>
        <w:ind w:firstLineChars="200" w:firstLine="560"/>
        <w:rPr>
          <w:rFonts w:ascii="Times New Roman" w:hAnsi="Times New Roman" w:cs="Times New Roman"/>
          <w:sz w:val="28"/>
        </w:rPr>
      </w:pPr>
      <w:r w:rsidRPr="006B2AE7">
        <w:rPr>
          <w:rFonts w:ascii="Times New Roman" w:hAnsi="Times New Roman" w:cs="Times New Roman"/>
          <w:sz w:val="28"/>
        </w:rPr>
        <w:t>通过比较基因组学分析，揭示了中国茯苓</w:t>
      </w:r>
      <w:r w:rsidR="008F3FDC" w:rsidRPr="006B2AE7">
        <w:rPr>
          <w:rFonts w:ascii="Times New Roman" w:hAnsi="Times New Roman" w:cs="Times New Roman"/>
          <w:sz w:val="28"/>
        </w:rPr>
        <w:t>（</w:t>
      </w:r>
      <w:r w:rsidR="008F3FDC" w:rsidRPr="006B2AE7">
        <w:rPr>
          <w:rFonts w:ascii="Times New Roman" w:hAnsi="Times New Roman" w:cs="Times New Roman"/>
          <w:sz w:val="28"/>
        </w:rPr>
        <w:t>CGMCC5.78</w:t>
      </w:r>
      <w:r w:rsidR="008F3FDC" w:rsidRPr="006B2AE7">
        <w:rPr>
          <w:rFonts w:ascii="Times New Roman" w:hAnsi="Times New Roman" w:cs="Times New Roman"/>
          <w:sz w:val="28"/>
        </w:rPr>
        <w:t>）</w:t>
      </w:r>
      <w:r w:rsidRPr="006B2AE7">
        <w:rPr>
          <w:rFonts w:ascii="Times New Roman" w:hAnsi="Times New Roman" w:cs="Times New Roman"/>
          <w:sz w:val="28"/>
        </w:rPr>
        <w:t>与美国茯苓</w:t>
      </w:r>
      <w:r w:rsidR="008F3FDC" w:rsidRPr="006B2AE7">
        <w:rPr>
          <w:rFonts w:ascii="Times New Roman" w:hAnsi="Times New Roman" w:cs="Times New Roman"/>
          <w:sz w:val="28"/>
        </w:rPr>
        <w:t>（</w:t>
      </w:r>
      <w:r w:rsidR="008F3FDC" w:rsidRPr="006B2AE7">
        <w:rPr>
          <w:rFonts w:ascii="Times New Roman" w:hAnsi="Times New Roman" w:cs="Times New Roman"/>
          <w:sz w:val="28"/>
        </w:rPr>
        <w:t>MD-104 SS10</w:t>
      </w:r>
      <w:r w:rsidR="008F3FDC" w:rsidRPr="006B2AE7">
        <w:rPr>
          <w:rFonts w:ascii="Times New Roman" w:hAnsi="Times New Roman" w:cs="Times New Roman"/>
          <w:sz w:val="28"/>
        </w:rPr>
        <w:t>）</w:t>
      </w:r>
      <w:r w:rsidRPr="006B2AE7">
        <w:rPr>
          <w:rFonts w:ascii="Times New Roman" w:hAnsi="Times New Roman" w:cs="Times New Roman"/>
          <w:sz w:val="28"/>
        </w:rPr>
        <w:t>的遗传信息差异。</w:t>
      </w:r>
      <w:r w:rsidR="008F3FDC" w:rsidRPr="006B2AE7">
        <w:rPr>
          <w:rFonts w:ascii="Times New Roman" w:hAnsi="Times New Roman" w:cs="Times New Roman"/>
          <w:sz w:val="28"/>
        </w:rPr>
        <w:t>以中国茯苓</w:t>
      </w:r>
      <w:r w:rsidR="00D27FB8">
        <w:rPr>
          <w:rFonts w:ascii="Times New Roman" w:hAnsi="Times New Roman" w:cs="Times New Roman" w:hint="eastAsia"/>
          <w:sz w:val="28"/>
        </w:rPr>
        <w:t>的</w:t>
      </w:r>
      <w:r w:rsidR="00D27FB8">
        <w:rPr>
          <w:rFonts w:ascii="Times New Roman" w:hAnsi="Times New Roman" w:cs="Times New Roman"/>
          <w:sz w:val="28"/>
        </w:rPr>
        <w:t>全基因组</w:t>
      </w:r>
      <w:r w:rsidR="008F3FDC" w:rsidRPr="006B2AE7">
        <w:rPr>
          <w:rFonts w:ascii="Times New Roman" w:hAnsi="Times New Roman" w:cs="Times New Roman"/>
          <w:sz w:val="28"/>
        </w:rPr>
        <w:t>与美国茯苓</w:t>
      </w:r>
      <w:r w:rsidR="00C9131A">
        <w:rPr>
          <w:rFonts w:ascii="Times New Roman" w:hAnsi="Times New Roman" w:cs="Times New Roman" w:hint="eastAsia"/>
          <w:sz w:val="28"/>
        </w:rPr>
        <w:t>基因组</w:t>
      </w:r>
      <w:r w:rsidR="008F3FDC" w:rsidRPr="006B2AE7">
        <w:rPr>
          <w:rFonts w:ascii="Times New Roman" w:hAnsi="Times New Roman" w:cs="Times New Roman"/>
          <w:sz w:val="28"/>
        </w:rPr>
        <w:t>的</w:t>
      </w:r>
      <w:r w:rsidR="008F3FDC" w:rsidRPr="006B2AE7">
        <w:rPr>
          <w:rFonts w:ascii="Times New Roman" w:hAnsi="Times New Roman" w:cs="Times New Roman"/>
          <w:sz w:val="28"/>
        </w:rPr>
        <w:t>Scaffold 1</w:t>
      </w:r>
      <w:r w:rsidR="008F3FDC" w:rsidRPr="006B2AE7">
        <w:rPr>
          <w:rFonts w:ascii="Times New Roman" w:hAnsi="Times New Roman" w:cs="Times New Roman"/>
          <w:sz w:val="28"/>
        </w:rPr>
        <w:t>进行序列比对，发现序列相似性平均高达</w:t>
      </w:r>
      <w:r w:rsidR="008F3FDC" w:rsidRPr="006B2AE7">
        <w:rPr>
          <w:rFonts w:ascii="Times New Roman" w:hAnsi="Times New Roman" w:cs="Times New Roman"/>
          <w:sz w:val="28"/>
        </w:rPr>
        <w:t>92%</w:t>
      </w:r>
      <w:r w:rsidR="008F3FDC" w:rsidRPr="006B2AE7">
        <w:rPr>
          <w:rFonts w:ascii="Times New Roman" w:hAnsi="Times New Roman" w:cs="Times New Roman"/>
          <w:sz w:val="28"/>
        </w:rPr>
        <w:t>（图</w:t>
      </w:r>
      <w:r w:rsidR="008F3FDC" w:rsidRPr="006B2AE7">
        <w:rPr>
          <w:rFonts w:ascii="Times New Roman" w:hAnsi="Times New Roman" w:cs="Times New Roman"/>
          <w:sz w:val="28"/>
        </w:rPr>
        <w:t>2A</w:t>
      </w:r>
      <w:r w:rsidR="008F3FDC" w:rsidRPr="006B2AE7">
        <w:rPr>
          <w:rFonts w:ascii="Times New Roman" w:hAnsi="Times New Roman" w:cs="Times New Roman"/>
          <w:sz w:val="28"/>
        </w:rPr>
        <w:t>和</w:t>
      </w:r>
      <w:r w:rsidR="008F3FDC" w:rsidRPr="006B2AE7">
        <w:rPr>
          <w:rFonts w:ascii="Times New Roman" w:hAnsi="Times New Roman" w:cs="Times New Roman"/>
          <w:sz w:val="28"/>
        </w:rPr>
        <w:t>2B</w:t>
      </w:r>
      <w:r w:rsidR="008F3FDC" w:rsidRPr="006B2AE7">
        <w:rPr>
          <w:rFonts w:ascii="Times New Roman" w:hAnsi="Times New Roman" w:cs="Times New Roman"/>
          <w:sz w:val="28"/>
        </w:rPr>
        <w:t>）。但系统发育分析</w:t>
      </w:r>
      <w:r w:rsidR="00E91339" w:rsidRPr="006B2AE7">
        <w:rPr>
          <w:rFonts w:ascii="Times New Roman" w:hAnsi="Times New Roman" w:cs="Times New Roman"/>
          <w:sz w:val="28"/>
        </w:rPr>
        <w:t>表明</w:t>
      </w:r>
      <w:r w:rsidR="008F3FDC" w:rsidRPr="006B2AE7">
        <w:rPr>
          <w:rFonts w:ascii="Times New Roman" w:hAnsi="Times New Roman" w:cs="Times New Roman"/>
          <w:sz w:val="28"/>
        </w:rPr>
        <w:t>这两个</w:t>
      </w:r>
      <w:r w:rsidR="008F3FDC" w:rsidRPr="006B2AE7">
        <w:rPr>
          <w:rFonts w:ascii="Times New Roman" w:hAnsi="Times New Roman" w:cs="Times New Roman"/>
          <w:i/>
          <w:sz w:val="28"/>
        </w:rPr>
        <w:t>W. cocos</w:t>
      </w:r>
      <w:r w:rsidR="00E91339" w:rsidRPr="006B2AE7">
        <w:rPr>
          <w:rFonts w:ascii="Times New Roman" w:hAnsi="Times New Roman" w:cs="Times New Roman"/>
          <w:sz w:val="28"/>
        </w:rPr>
        <w:t>菌株之间</w:t>
      </w:r>
      <w:r w:rsidR="00C9131A">
        <w:rPr>
          <w:rFonts w:ascii="Times New Roman" w:hAnsi="Times New Roman" w:cs="Times New Roman" w:hint="eastAsia"/>
          <w:sz w:val="28"/>
        </w:rPr>
        <w:t>存在</w:t>
      </w:r>
      <w:r w:rsidR="00E91339" w:rsidRPr="006B2AE7">
        <w:rPr>
          <w:rFonts w:ascii="Times New Roman" w:hAnsi="Times New Roman" w:cs="Times New Roman"/>
          <w:sz w:val="28"/>
        </w:rPr>
        <w:t>遗传差异</w:t>
      </w:r>
      <w:r w:rsidR="00772CA2" w:rsidRPr="006B2AE7">
        <w:rPr>
          <w:rFonts w:ascii="Times New Roman" w:hAnsi="Times New Roman" w:cs="Times New Roman"/>
          <w:sz w:val="28"/>
        </w:rPr>
        <w:t>（图</w:t>
      </w:r>
      <w:r w:rsidR="00772CA2" w:rsidRPr="006B2AE7">
        <w:rPr>
          <w:rFonts w:ascii="Times New Roman" w:hAnsi="Times New Roman" w:cs="Times New Roman"/>
          <w:sz w:val="28"/>
        </w:rPr>
        <w:t>2C</w:t>
      </w:r>
      <w:r w:rsidR="00772CA2" w:rsidRPr="006B2AE7">
        <w:rPr>
          <w:rFonts w:ascii="Times New Roman" w:hAnsi="Times New Roman" w:cs="Times New Roman"/>
          <w:sz w:val="28"/>
        </w:rPr>
        <w:t>）</w:t>
      </w:r>
      <w:r w:rsidR="00E91339" w:rsidRPr="006B2AE7">
        <w:rPr>
          <w:rFonts w:ascii="Times New Roman" w:hAnsi="Times New Roman" w:cs="Times New Roman"/>
          <w:sz w:val="28"/>
        </w:rPr>
        <w:t>；并</w:t>
      </w:r>
      <w:r w:rsidR="00772CA2" w:rsidRPr="006B2AE7">
        <w:rPr>
          <w:rFonts w:ascii="Times New Roman" w:hAnsi="Times New Roman" w:cs="Times New Roman"/>
          <w:sz w:val="28"/>
        </w:rPr>
        <w:t>且</w:t>
      </w:r>
      <w:r w:rsidR="00E91339" w:rsidRPr="006B2AE7">
        <w:rPr>
          <w:rFonts w:ascii="Times New Roman" w:hAnsi="Times New Roman" w:cs="Times New Roman"/>
          <w:sz w:val="28"/>
        </w:rPr>
        <w:t>这</w:t>
      </w:r>
      <w:r w:rsidR="00C9131A">
        <w:rPr>
          <w:rFonts w:ascii="Times New Roman" w:hAnsi="Times New Roman" w:cs="Times New Roman" w:hint="eastAsia"/>
          <w:sz w:val="28"/>
        </w:rPr>
        <w:t>两个</w:t>
      </w:r>
      <w:r w:rsidR="00E91339" w:rsidRPr="006B2AE7">
        <w:rPr>
          <w:rFonts w:ascii="Times New Roman" w:hAnsi="Times New Roman" w:cs="Times New Roman"/>
          <w:sz w:val="28"/>
        </w:rPr>
        <w:t>茯苓</w:t>
      </w:r>
      <w:r w:rsidR="00C9131A">
        <w:rPr>
          <w:rFonts w:ascii="Times New Roman" w:hAnsi="Times New Roman" w:cs="Times New Roman" w:hint="eastAsia"/>
          <w:sz w:val="28"/>
        </w:rPr>
        <w:t>菌株</w:t>
      </w:r>
      <w:r w:rsidR="00E91339" w:rsidRPr="006B2AE7">
        <w:rPr>
          <w:rFonts w:ascii="Times New Roman" w:hAnsi="Times New Roman" w:cs="Times New Roman"/>
          <w:sz w:val="28"/>
        </w:rPr>
        <w:t>之间的不同种类的</w:t>
      </w:r>
      <w:r w:rsidR="00E91339" w:rsidRPr="006B2AE7">
        <w:rPr>
          <w:rFonts w:ascii="Times New Roman" w:hAnsi="Times New Roman" w:cs="Times New Roman"/>
          <w:sz w:val="28"/>
        </w:rPr>
        <w:t>ortholog</w:t>
      </w:r>
      <w:r w:rsidR="00E91339" w:rsidRPr="006B2AE7">
        <w:rPr>
          <w:rFonts w:ascii="Times New Roman" w:hAnsi="Times New Roman" w:cs="Times New Roman"/>
          <w:sz w:val="28"/>
        </w:rPr>
        <w:t>的数量</w:t>
      </w:r>
      <w:r w:rsidR="00C9131A" w:rsidRPr="006B2AE7">
        <w:rPr>
          <w:rFonts w:ascii="Times New Roman" w:hAnsi="Times New Roman" w:cs="Times New Roman"/>
          <w:sz w:val="28"/>
        </w:rPr>
        <w:t>（图</w:t>
      </w:r>
      <w:r w:rsidR="00C9131A" w:rsidRPr="006B2AE7">
        <w:rPr>
          <w:rFonts w:ascii="Times New Roman" w:hAnsi="Times New Roman" w:cs="Times New Roman"/>
          <w:sz w:val="28"/>
        </w:rPr>
        <w:t>3</w:t>
      </w:r>
      <w:r w:rsidR="00C9131A">
        <w:rPr>
          <w:rFonts w:ascii="Times New Roman" w:hAnsi="Times New Roman" w:cs="Times New Roman"/>
          <w:sz w:val="28"/>
        </w:rPr>
        <w:t>A</w:t>
      </w:r>
      <w:r w:rsidR="00C9131A">
        <w:rPr>
          <w:rFonts w:ascii="Times New Roman" w:hAnsi="Times New Roman" w:cs="Times New Roman"/>
          <w:sz w:val="28"/>
        </w:rPr>
        <w:t>和</w:t>
      </w:r>
      <w:r w:rsidR="00C9131A">
        <w:rPr>
          <w:rFonts w:ascii="Times New Roman" w:hAnsi="Times New Roman" w:cs="Times New Roman"/>
          <w:sz w:val="28"/>
        </w:rPr>
        <w:t>3B</w:t>
      </w:r>
      <w:r w:rsidR="00C9131A" w:rsidRPr="006B2AE7">
        <w:rPr>
          <w:rFonts w:ascii="Times New Roman" w:hAnsi="Times New Roman" w:cs="Times New Roman"/>
          <w:sz w:val="28"/>
        </w:rPr>
        <w:t>）</w:t>
      </w:r>
      <w:r w:rsidR="00E91339" w:rsidRPr="006B2AE7">
        <w:rPr>
          <w:rFonts w:ascii="Times New Roman" w:hAnsi="Times New Roman" w:cs="Times New Roman"/>
          <w:sz w:val="28"/>
        </w:rPr>
        <w:t>、物种分化时间</w:t>
      </w:r>
      <w:r w:rsidR="00C9131A" w:rsidRPr="006B2AE7">
        <w:rPr>
          <w:rFonts w:ascii="Times New Roman" w:hAnsi="Times New Roman" w:cs="Times New Roman"/>
          <w:sz w:val="28"/>
        </w:rPr>
        <w:t>（图</w:t>
      </w:r>
      <w:r w:rsidR="00C9131A" w:rsidRPr="006B2AE7">
        <w:rPr>
          <w:rFonts w:ascii="Times New Roman" w:hAnsi="Times New Roman" w:cs="Times New Roman"/>
          <w:sz w:val="28"/>
        </w:rPr>
        <w:t>3</w:t>
      </w:r>
      <w:r w:rsidR="00C9131A">
        <w:rPr>
          <w:rFonts w:ascii="Times New Roman" w:hAnsi="Times New Roman" w:cs="Times New Roman"/>
          <w:sz w:val="28"/>
        </w:rPr>
        <w:t>C</w:t>
      </w:r>
      <w:r w:rsidR="00C9131A" w:rsidRPr="006B2AE7">
        <w:rPr>
          <w:rFonts w:ascii="Times New Roman" w:hAnsi="Times New Roman" w:cs="Times New Roman"/>
          <w:sz w:val="28"/>
        </w:rPr>
        <w:t>）</w:t>
      </w:r>
      <w:r w:rsidR="00E91339" w:rsidRPr="006B2AE7">
        <w:rPr>
          <w:rFonts w:ascii="Times New Roman" w:hAnsi="Times New Roman" w:cs="Times New Roman"/>
          <w:sz w:val="28"/>
        </w:rPr>
        <w:t>以及基因家族的</w:t>
      </w:r>
      <w:r w:rsidR="00A46DD9" w:rsidRPr="006B2AE7">
        <w:rPr>
          <w:rFonts w:ascii="Times New Roman" w:hAnsi="Times New Roman" w:cs="Times New Roman"/>
          <w:sz w:val="28"/>
        </w:rPr>
        <w:t>收</w:t>
      </w:r>
      <w:r w:rsidR="00E91339" w:rsidRPr="006B2AE7">
        <w:rPr>
          <w:rFonts w:ascii="Times New Roman" w:hAnsi="Times New Roman" w:cs="Times New Roman"/>
          <w:sz w:val="28"/>
        </w:rPr>
        <w:t>缩和扩</w:t>
      </w:r>
      <w:r w:rsidR="00772CA2" w:rsidRPr="006B2AE7">
        <w:rPr>
          <w:rFonts w:ascii="Times New Roman" w:hAnsi="Times New Roman" w:cs="Times New Roman"/>
          <w:sz w:val="28"/>
        </w:rPr>
        <w:t>张</w:t>
      </w:r>
      <w:r w:rsidR="00C9131A" w:rsidRPr="006B2AE7">
        <w:rPr>
          <w:rFonts w:ascii="Times New Roman" w:hAnsi="Times New Roman" w:cs="Times New Roman"/>
          <w:sz w:val="28"/>
        </w:rPr>
        <w:t>（图</w:t>
      </w:r>
      <w:r w:rsidR="00C9131A">
        <w:rPr>
          <w:rFonts w:ascii="Times New Roman" w:hAnsi="Times New Roman" w:cs="Times New Roman"/>
          <w:sz w:val="28"/>
        </w:rPr>
        <w:t>D</w:t>
      </w:r>
      <w:r w:rsidR="00C9131A" w:rsidRPr="006B2AE7">
        <w:rPr>
          <w:rFonts w:ascii="Times New Roman" w:hAnsi="Times New Roman" w:cs="Times New Roman"/>
          <w:sz w:val="28"/>
        </w:rPr>
        <w:t>）</w:t>
      </w:r>
      <w:r w:rsidR="00E91339" w:rsidRPr="006B2AE7">
        <w:rPr>
          <w:rFonts w:ascii="Times New Roman" w:hAnsi="Times New Roman" w:cs="Times New Roman"/>
          <w:sz w:val="28"/>
        </w:rPr>
        <w:t>等</w:t>
      </w:r>
      <w:r w:rsidR="00D27FB8">
        <w:rPr>
          <w:rFonts w:ascii="Times New Roman" w:hAnsi="Times New Roman" w:cs="Times New Roman" w:hint="eastAsia"/>
          <w:sz w:val="28"/>
        </w:rPr>
        <w:t>方面</w:t>
      </w:r>
      <w:r w:rsidR="00E91339" w:rsidRPr="006B2AE7">
        <w:rPr>
          <w:rFonts w:ascii="Times New Roman" w:hAnsi="Times New Roman" w:cs="Times New Roman"/>
          <w:sz w:val="28"/>
        </w:rPr>
        <w:t>均略有差异。</w:t>
      </w:r>
    </w:p>
    <w:p w:rsidR="001566C1" w:rsidRPr="006B2AE7" w:rsidRDefault="008F3FDC" w:rsidP="0011307D">
      <w:pPr>
        <w:rPr>
          <w:rFonts w:ascii="Times New Roman" w:hAnsi="Times New Roman" w:cs="Times New Roman"/>
          <w:sz w:val="28"/>
        </w:rPr>
      </w:pPr>
      <w:r w:rsidRPr="006B2AE7">
        <w:rPr>
          <w:rFonts w:ascii="Times New Roman" w:hAnsi="Times New Roman" w:cs="Times New Roman"/>
          <w:noProof/>
          <w:sz w:val="28"/>
        </w:rPr>
        <mc:AlternateContent>
          <mc:Choice Requires="wps">
            <w:drawing>
              <wp:anchor distT="45720" distB="45720" distL="114300" distR="114300" simplePos="0" relativeHeight="251661312" behindDoc="0" locked="0" layoutInCell="1" allowOverlap="1">
                <wp:simplePos x="0" y="0"/>
                <wp:positionH relativeFrom="column">
                  <wp:posOffset>428625</wp:posOffset>
                </wp:positionH>
                <wp:positionV relativeFrom="paragraph">
                  <wp:posOffset>32385</wp:posOffset>
                </wp:positionV>
                <wp:extent cx="4238625" cy="3800475"/>
                <wp:effectExtent l="0" t="0" r="9525" b="9525"/>
                <wp:wrapSquare wrapText="bothSides"/>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3800475"/>
                        </a:xfrm>
                        <a:prstGeom prst="rect">
                          <a:avLst/>
                        </a:prstGeom>
                        <a:solidFill>
                          <a:srgbClr val="FFFFFF"/>
                        </a:solidFill>
                        <a:ln w="9525">
                          <a:noFill/>
                          <a:miter lim="800000"/>
                          <a:headEnd/>
                          <a:tailEnd/>
                        </a:ln>
                      </wps:spPr>
                      <wps:txbx>
                        <w:txbxContent>
                          <w:p w:rsidR="008F3FDC" w:rsidRDefault="00EB3C3A">
                            <w:r w:rsidRPr="00EB3C3A">
                              <w:rPr>
                                <w:rFonts w:hint="eastAsia"/>
                                <w:noProof/>
                              </w:rPr>
                              <w:drawing>
                                <wp:inline distT="0" distB="0" distL="0" distR="0">
                                  <wp:extent cx="4046855" cy="3580690"/>
                                  <wp:effectExtent l="0" t="0" r="0" b="127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46855" cy="358069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33.75pt;margin-top:2.55pt;width:333.75pt;height:299.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51wMwIAACQEAAAOAAAAZHJzL2Uyb0RvYy54bWysU82O0zAQviPxDpbvNG223e1GTVdLlyKk&#10;5UdaeADHcRoL22Nst8nyAPAGnLhw57n6HIydbrfADZGDNZOZ+fzNN+PFVa8V2QnnJZiSTkZjSoTh&#10;UEuzKemH9+tnc0p8YKZmCowo6b3w9Gr59Mmis4XIoQVVC0cQxPiisyVtQ7BFlnneCs38CKwwGGzA&#10;aRbQdZusdqxDdK2yfDw+zzpwtXXAhff492YI0mXCbxrBw9um8SIQVVLkFtLp0lnFM1suWLFxzLaS&#10;H2iwf2ChmTR46RHqhgVGtk7+BaUld+ChCSMOOoOmkVykHrCbyfiPbu5aZkXqBcXx9iiT/3+w/M3u&#10;nSOyLmlOiWEaR7T/9nX//ef+xxeSR3k66wvMurOYF/rn0OOYU6ve3gL/6ImBVcvMRlw7B10rWI30&#10;JrEyOykdcHwEqbrXUOM9bBsgAfWN01E7VIMgOo7p/jga0QfC8ec0P5uf5zNKOMbO5uPx9GKW7mDF&#10;Q7l1PrwUoEk0Supw9gme7W59iHRY8ZASb/OgZL2WSiXHbaqVcmTHcE/W6Tug/5amDOlKejlDIrHK&#10;QKxPK6RlwD1WUpcUyeEXy1kR5Xhh6mQHJtVgIxNlDvpESQZxQl/1aRJJvKhdBfU9CuZgWFt8Zmi0&#10;4D5T0uHKltR/2jInKFGvDIp+OZlO444nZzq7yNFxp5HqNMIMR6iSBkoGcxXSuxgau8bhNDLJ9sjk&#10;QBlXMal5eDZx10/9lPX4uJe/AAAA//8DAFBLAwQUAAYACAAAACEA7kYjYN0AAAAIAQAADwAAAGRy&#10;cy9kb3ducmV2LnhtbEyPQU+DQBCF7yb+h82YeDF2qRWwlKVRE43X1v6AAaZAZGcJuy303zue7HHe&#10;e3nzvXw7216dafSdYwPLRQSKuHJ1x42Bw/fH4wsoH5Br7B2TgQt52Ba3NzlmtZt4R+d9aJSUsM/Q&#10;QBvCkGntq5Ys+oUbiMU7utFikHNsdD3iJOW2109RlGiLHcuHFgd6b6n62Z+sgePX9BCvp/IzHNLd&#10;c/KGXVq6izH3d/PrBlSgOfyH4Q9f0KEQptKduPaqN5CksSQNxEtQYqerWKaVokerBHSR6+sBxS8A&#10;AAD//wMAUEsBAi0AFAAGAAgAAAAhALaDOJL+AAAA4QEAABMAAAAAAAAAAAAAAAAAAAAAAFtDb250&#10;ZW50X1R5cGVzXS54bWxQSwECLQAUAAYACAAAACEAOP0h/9YAAACUAQAACwAAAAAAAAAAAAAAAAAv&#10;AQAAX3JlbHMvLnJlbHNQSwECLQAUAAYACAAAACEAJWudcDMCAAAkBAAADgAAAAAAAAAAAAAAAAAu&#10;AgAAZHJzL2Uyb0RvYy54bWxQSwECLQAUAAYACAAAACEA7kYjYN0AAAAIAQAADwAAAAAAAAAAAAAA&#10;AACNBAAAZHJzL2Rvd25yZXYueG1sUEsFBgAAAAAEAAQA8wAAAJcFAAAAAA==&#10;" stroked="f">
                <v:textbox>
                  <w:txbxContent>
                    <w:p w:rsidR="008F3FDC" w:rsidRDefault="00EB3C3A">
                      <w:pPr>
                        <w:rPr>
                          <w:rFonts w:hint="eastAsia"/>
                        </w:rPr>
                      </w:pPr>
                      <w:r w:rsidRPr="00EB3C3A">
                        <w:rPr>
                          <w:rFonts w:hint="eastAsia"/>
                          <w:noProof/>
                        </w:rPr>
                        <w:drawing>
                          <wp:inline distT="0" distB="0" distL="0" distR="0">
                            <wp:extent cx="4046855" cy="3580690"/>
                            <wp:effectExtent l="0" t="0" r="0" b="127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46855" cy="3580690"/>
                                    </a:xfrm>
                                    <a:prstGeom prst="rect">
                                      <a:avLst/>
                                    </a:prstGeom>
                                    <a:noFill/>
                                    <a:ln>
                                      <a:noFill/>
                                    </a:ln>
                                  </pic:spPr>
                                </pic:pic>
                              </a:graphicData>
                            </a:graphic>
                          </wp:inline>
                        </w:drawing>
                      </w:r>
                    </w:p>
                  </w:txbxContent>
                </v:textbox>
                <w10:wrap type="square"/>
              </v:shape>
            </w:pict>
          </mc:Fallback>
        </mc:AlternateContent>
      </w:r>
    </w:p>
    <w:p w:rsidR="001566C1" w:rsidRPr="006B2AE7" w:rsidRDefault="001566C1" w:rsidP="0011307D">
      <w:pPr>
        <w:rPr>
          <w:rFonts w:ascii="Times New Roman" w:hAnsi="Times New Roman" w:cs="Times New Roman"/>
          <w:sz w:val="28"/>
        </w:rPr>
      </w:pPr>
    </w:p>
    <w:p w:rsidR="001566C1" w:rsidRPr="006B2AE7" w:rsidRDefault="001566C1" w:rsidP="0011307D">
      <w:pPr>
        <w:rPr>
          <w:rFonts w:ascii="Times New Roman" w:hAnsi="Times New Roman" w:cs="Times New Roman"/>
          <w:sz w:val="28"/>
        </w:rPr>
      </w:pPr>
    </w:p>
    <w:p w:rsidR="008F3FDC" w:rsidRPr="006B2AE7" w:rsidRDefault="008F3FDC" w:rsidP="0011307D">
      <w:pPr>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8F3FDC">
      <w:pPr>
        <w:ind w:firstLineChars="200" w:firstLine="560"/>
        <w:rPr>
          <w:rFonts w:ascii="Times New Roman" w:hAnsi="Times New Roman" w:cs="Times New Roman"/>
          <w:sz w:val="28"/>
        </w:rPr>
      </w:pPr>
    </w:p>
    <w:p w:rsidR="00EB3C3A" w:rsidRPr="006B2AE7" w:rsidRDefault="00EB3C3A" w:rsidP="006B2AE7">
      <w:pPr>
        <w:ind w:firstLineChars="650" w:firstLine="1820"/>
        <w:rPr>
          <w:rFonts w:ascii="Times New Roman" w:hAnsi="Times New Roman" w:cs="Times New Roman"/>
          <w:sz w:val="28"/>
        </w:rPr>
      </w:pPr>
      <w:r w:rsidRPr="006B2AE7">
        <w:rPr>
          <w:rFonts w:ascii="Times New Roman" w:hAnsi="Times New Roman" w:cs="Times New Roman"/>
          <w:sz w:val="28"/>
        </w:rPr>
        <w:t>图</w:t>
      </w:r>
      <w:r w:rsidRPr="006B2AE7">
        <w:rPr>
          <w:rFonts w:ascii="Times New Roman" w:hAnsi="Times New Roman" w:cs="Times New Roman"/>
          <w:sz w:val="28"/>
        </w:rPr>
        <w:t xml:space="preserve">2 </w:t>
      </w:r>
      <w:r w:rsidRPr="006B2AE7">
        <w:rPr>
          <w:rFonts w:ascii="Times New Roman" w:hAnsi="Times New Roman" w:cs="Times New Roman"/>
          <w:sz w:val="28"/>
        </w:rPr>
        <w:t>中国茯苓和美国茯苓基因组比较</w:t>
      </w:r>
    </w:p>
    <w:p w:rsidR="00EB3C3A" w:rsidRPr="006B2AE7" w:rsidRDefault="00EB3C3A" w:rsidP="00B8415A">
      <w:pPr>
        <w:rPr>
          <w:rFonts w:ascii="Times New Roman" w:hAnsi="Times New Roman" w:cs="Times New Roman"/>
          <w:sz w:val="24"/>
          <w:szCs w:val="24"/>
        </w:rPr>
      </w:pPr>
      <w:r w:rsidRPr="006B2AE7">
        <w:rPr>
          <w:rFonts w:ascii="Times New Roman" w:hAnsi="Times New Roman" w:cs="Times New Roman"/>
          <w:sz w:val="24"/>
          <w:szCs w:val="24"/>
        </w:rPr>
        <w:t>A.</w:t>
      </w:r>
      <w:r w:rsidRPr="006B2AE7">
        <w:rPr>
          <w:rFonts w:ascii="Times New Roman" w:hAnsi="Times New Roman" w:cs="Times New Roman"/>
          <w:sz w:val="24"/>
          <w:szCs w:val="24"/>
        </w:rPr>
        <w:t>中国茯苓</w:t>
      </w:r>
      <w:r w:rsidR="00D27FB8">
        <w:rPr>
          <w:rFonts w:ascii="Times New Roman" w:hAnsi="Times New Roman" w:cs="Times New Roman" w:hint="eastAsia"/>
          <w:sz w:val="24"/>
          <w:szCs w:val="24"/>
        </w:rPr>
        <w:t>全</w:t>
      </w:r>
      <w:r w:rsidRPr="006B2AE7">
        <w:rPr>
          <w:rFonts w:ascii="Times New Roman" w:hAnsi="Times New Roman" w:cs="Times New Roman"/>
          <w:sz w:val="24"/>
          <w:szCs w:val="24"/>
        </w:rPr>
        <w:t>基因组与美国茯苓基因组的</w:t>
      </w:r>
      <w:r w:rsidRPr="006B2AE7">
        <w:rPr>
          <w:rFonts w:ascii="Times New Roman" w:hAnsi="Times New Roman" w:cs="Times New Roman"/>
          <w:sz w:val="24"/>
          <w:szCs w:val="24"/>
        </w:rPr>
        <w:t>Scaffold1</w:t>
      </w:r>
      <w:r w:rsidRPr="006B2AE7">
        <w:rPr>
          <w:rFonts w:ascii="Times New Roman" w:hAnsi="Times New Roman" w:cs="Times New Roman"/>
          <w:sz w:val="24"/>
          <w:szCs w:val="24"/>
        </w:rPr>
        <w:t>的序列比较。</w:t>
      </w:r>
      <w:r w:rsidRPr="006B2AE7">
        <w:rPr>
          <w:rFonts w:ascii="Times New Roman" w:hAnsi="Times New Roman" w:cs="Times New Roman"/>
          <w:sz w:val="24"/>
          <w:szCs w:val="24"/>
        </w:rPr>
        <w:t xml:space="preserve"> B.</w:t>
      </w:r>
      <w:r w:rsidRPr="006B2AE7">
        <w:rPr>
          <w:rFonts w:ascii="Times New Roman" w:hAnsi="Times New Roman" w:cs="Times New Roman"/>
          <w:sz w:val="24"/>
          <w:szCs w:val="24"/>
        </w:rPr>
        <w:t>中国茯苓</w:t>
      </w:r>
      <w:r w:rsidR="00D27FB8">
        <w:rPr>
          <w:rFonts w:ascii="Times New Roman" w:hAnsi="Times New Roman" w:cs="Times New Roman" w:hint="eastAsia"/>
          <w:sz w:val="24"/>
          <w:szCs w:val="24"/>
        </w:rPr>
        <w:t>全</w:t>
      </w:r>
      <w:r w:rsidR="00D27FB8" w:rsidRPr="006B2AE7">
        <w:rPr>
          <w:rFonts w:ascii="Times New Roman" w:hAnsi="Times New Roman" w:cs="Times New Roman"/>
          <w:sz w:val="24"/>
          <w:szCs w:val="24"/>
        </w:rPr>
        <w:t>基因组与美国茯苓基因组的</w:t>
      </w:r>
      <w:r w:rsidR="00D27FB8" w:rsidRPr="006B2AE7">
        <w:rPr>
          <w:rFonts w:ascii="Times New Roman" w:hAnsi="Times New Roman" w:cs="Times New Roman"/>
          <w:sz w:val="24"/>
          <w:szCs w:val="24"/>
        </w:rPr>
        <w:t>Scaffold1</w:t>
      </w:r>
      <w:r w:rsidR="00D27FB8" w:rsidRPr="006B2AE7">
        <w:rPr>
          <w:rFonts w:ascii="Times New Roman" w:hAnsi="Times New Roman" w:cs="Times New Roman"/>
          <w:sz w:val="24"/>
          <w:szCs w:val="24"/>
        </w:rPr>
        <w:t>序列比较</w:t>
      </w:r>
      <w:r w:rsidR="00D27FB8">
        <w:rPr>
          <w:rFonts w:ascii="Times New Roman" w:hAnsi="Times New Roman" w:cs="Times New Roman" w:hint="eastAsia"/>
          <w:sz w:val="24"/>
          <w:szCs w:val="24"/>
        </w:rPr>
        <w:t>的</w:t>
      </w:r>
      <w:r w:rsidRPr="006B2AE7">
        <w:rPr>
          <w:rFonts w:ascii="Times New Roman" w:hAnsi="Times New Roman" w:cs="Times New Roman"/>
          <w:sz w:val="24"/>
          <w:szCs w:val="24"/>
        </w:rPr>
        <w:t>13874</w:t>
      </w:r>
      <w:r w:rsidRPr="006B2AE7">
        <w:rPr>
          <w:rFonts w:ascii="Times New Roman" w:hAnsi="Times New Roman" w:cs="Times New Roman"/>
          <w:sz w:val="24"/>
          <w:szCs w:val="24"/>
        </w:rPr>
        <w:t>个</w:t>
      </w:r>
      <w:r w:rsidR="00B3642F">
        <w:rPr>
          <w:rFonts w:ascii="Times New Roman" w:hAnsi="Times New Roman" w:cs="Times New Roman" w:hint="eastAsia"/>
          <w:sz w:val="24"/>
          <w:szCs w:val="24"/>
        </w:rPr>
        <w:t>比对</w:t>
      </w:r>
      <w:r w:rsidRPr="006B2AE7">
        <w:rPr>
          <w:rFonts w:ascii="Times New Roman" w:hAnsi="Times New Roman" w:cs="Times New Roman"/>
          <w:sz w:val="24"/>
          <w:szCs w:val="24"/>
        </w:rPr>
        <w:t>区域的相似性分布。</w:t>
      </w:r>
      <w:r w:rsidRPr="006B2AE7">
        <w:rPr>
          <w:rFonts w:ascii="Times New Roman" w:hAnsi="Times New Roman" w:cs="Times New Roman"/>
          <w:sz w:val="24"/>
          <w:szCs w:val="24"/>
        </w:rPr>
        <w:t xml:space="preserve"> C. </w:t>
      </w:r>
      <w:r w:rsidR="00B8415A" w:rsidRPr="006B2AE7">
        <w:rPr>
          <w:rFonts w:ascii="Times New Roman" w:hAnsi="Times New Roman" w:cs="Times New Roman"/>
          <w:sz w:val="24"/>
          <w:szCs w:val="24"/>
        </w:rPr>
        <w:t>基于</w:t>
      </w:r>
      <w:r w:rsidRPr="006B2AE7">
        <w:rPr>
          <w:rFonts w:ascii="Times New Roman" w:hAnsi="Times New Roman" w:cs="Times New Roman"/>
          <w:sz w:val="24"/>
          <w:szCs w:val="24"/>
        </w:rPr>
        <w:t>ITS2</w:t>
      </w:r>
      <w:r w:rsidRPr="006B2AE7">
        <w:rPr>
          <w:rFonts w:ascii="Times New Roman" w:hAnsi="Times New Roman" w:cs="Times New Roman"/>
          <w:sz w:val="24"/>
          <w:szCs w:val="24"/>
        </w:rPr>
        <w:t>序列</w:t>
      </w:r>
      <w:r w:rsidR="00B8415A" w:rsidRPr="006B2AE7">
        <w:rPr>
          <w:rFonts w:ascii="Times New Roman" w:hAnsi="Times New Roman" w:cs="Times New Roman"/>
          <w:sz w:val="24"/>
          <w:szCs w:val="24"/>
        </w:rPr>
        <w:t>比对显示</w:t>
      </w:r>
      <w:r w:rsidRPr="006B2AE7">
        <w:rPr>
          <w:rFonts w:ascii="Times New Roman" w:hAnsi="Times New Roman" w:cs="Times New Roman"/>
          <w:sz w:val="24"/>
          <w:szCs w:val="24"/>
        </w:rPr>
        <w:t>不同</w:t>
      </w:r>
      <w:r w:rsidR="00B8415A" w:rsidRPr="006B2AE7">
        <w:rPr>
          <w:rFonts w:ascii="Times New Roman" w:hAnsi="Times New Roman" w:cs="Times New Roman"/>
          <w:sz w:val="24"/>
          <w:szCs w:val="24"/>
        </w:rPr>
        <w:t>茯苓</w:t>
      </w:r>
      <w:r w:rsidRPr="006B2AE7">
        <w:rPr>
          <w:rFonts w:ascii="Times New Roman" w:hAnsi="Times New Roman" w:cs="Times New Roman"/>
          <w:sz w:val="24"/>
          <w:szCs w:val="24"/>
        </w:rPr>
        <w:t>菌株与其他多</w:t>
      </w:r>
      <w:r w:rsidR="00B8415A" w:rsidRPr="006B2AE7">
        <w:rPr>
          <w:rFonts w:ascii="Times New Roman" w:hAnsi="Times New Roman" w:cs="Times New Roman"/>
          <w:sz w:val="24"/>
          <w:szCs w:val="24"/>
        </w:rPr>
        <w:t>孔</w:t>
      </w:r>
      <w:r w:rsidRPr="006B2AE7">
        <w:rPr>
          <w:rFonts w:ascii="Times New Roman" w:hAnsi="Times New Roman" w:cs="Times New Roman"/>
          <w:sz w:val="24"/>
          <w:szCs w:val="24"/>
        </w:rPr>
        <w:t>菌属物种的进化关系</w:t>
      </w:r>
      <w:r w:rsidR="00B8415A" w:rsidRPr="006B2AE7">
        <w:rPr>
          <w:rFonts w:ascii="Times New Roman" w:hAnsi="Times New Roman" w:cs="Times New Roman"/>
          <w:sz w:val="24"/>
          <w:szCs w:val="24"/>
        </w:rPr>
        <w:t>。</w:t>
      </w:r>
    </w:p>
    <w:p w:rsidR="00EB3C3A" w:rsidRPr="006B2AE7" w:rsidRDefault="00E91339" w:rsidP="00EB3C3A">
      <w:pPr>
        <w:rPr>
          <w:rFonts w:ascii="Times New Roman" w:hAnsi="Times New Roman" w:cs="Times New Roman"/>
          <w:sz w:val="28"/>
        </w:rPr>
      </w:pPr>
      <w:r w:rsidRPr="006B2AE7">
        <w:rPr>
          <w:rFonts w:ascii="Times New Roman" w:hAnsi="Times New Roman" w:cs="Times New Roman"/>
          <w:noProof/>
          <w:sz w:val="28"/>
        </w:rPr>
        <w:lastRenderedPageBreak/>
        <mc:AlternateContent>
          <mc:Choice Requires="wps">
            <w:drawing>
              <wp:anchor distT="45720" distB="45720" distL="114300" distR="114300" simplePos="0" relativeHeight="251667456" behindDoc="0" locked="0" layoutInCell="1" allowOverlap="1">
                <wp:simplePos x="0" y="0"/>
                <wp:positionH relativeFrom="column">
                  <wp:posOffset>171450</wp:posOffset>
                </wp:positionH>
                <wp:positionV relativeFrom="paragraph">
                  <wp:posOffset>180975</wp:posOffset>
                </wp:positionV>
                <wp:extent cx="4762500" cy="5267325"/>
                <wp:effectExtent l="0" t="0" r="0" b="9525"/>
                <wp:wrapSquare wrapText="bothSides"/>
                <wp:docPr id="10"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0" cy="5267325"/>
                        </a:xfrm>
                        <a:prstGeom prst="rect">
                          <a:avLst/>
                        </a:prstGeom>
                        <a:solidFill>
                          <a:srgbClr val="FFFFFF"/>
                        </a:solidFill>
                        <a:ln w="9525">
                          <a:noFill/>
                          <a:miter lim="800000"/>
                          <a:headEnd/>
                          <a:tailEnd/>
                        </a:ln>
                      </wps:spPr>
                      <wps:txbx>
                        <w:txbxContent>
                          <w:p w:rsidR="00E91339" w:rsidRDefault="00E91339">
                            <w:r w:rsidRPr="00E91339">
                              <w:rPr>
                                <w:noProof/>
                              </w:rPr>
                              <w:drawing>
                                <wp:inline distT="0" distB="0" distL="0" distR="0">
                                  <wp:extent cx="4333875" cy="5026036"/>
                                  <wp:effectExtent l="0" t="0" r="0" b="317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40083" cy="503323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3.5pt;margin-top:14.25pt;width:375pt;height:414.7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zsdMQIAACUEAAAOAAAAZHJzL2Uyb0RvYy54bWysU82OEzEMviPxDlHudNqh7e6OOl0tXYqQ&#10;lh9p4QEymUwnIolDknamPAC8AScu3HmuPgdOplsK3BA5RHZsf7Y/O4vrXiuyE85LMCWdjMaUCMOh&#10;lmZT0vfv1k8uKfGBmZopMKKke+Hp9fLxo0VnC5FDC6oWjiCI8UVnS9qGYIss87wVmvkRWGHQ2IDT&#10;LKDqNlntWIfoWmX5eDzPOnC1dcCF9/h6OxjpMuE3jeDhTdN4EYgqKdYW0u3SXcU7Wy5YsXHMtpIf&#10;y2D/UIVm0mDSE9QtC4xsnfwLSkvuwEMTRhx0Bk0juUg9YDeT8R/d3LfMitQLkuPtiSb//2D5691b&#10;R2SNs0N6DNM4o8PXL4dvPw7fP5M88tNZX6DbvUXH0D+DHn1Tr97eAf/giYFVy8xG3DgHXStYjfVN&#10;YmR2Fjrg+AhSda+gxjxsGyAB9Y3TkTykgyA6FrI/zUb0gXB8nF7M89kYTRxts3x+8TSfpRyseAi3&#10;zocXAjSJQkkdDj/Bs92dD7EcVjy4xGwelKzXUqmkuE21Uo7sGC7KOp0j+m9uypCupFczzB2jDMT4&#10;tENaBlxkJXVJL8fxxHBWRDqemzrJgUk1yFiJMkd+IiUDOaGv+jSKE+0V1HskzMGwt/jPUGjBfaKk&#10;w50tqf+4ZU5Qol4aJP1qMp3GJU/KdHaRo+LOLdW5hRmOUCUNlAziKqSPMTR2g8NpZKItTnGo5Fgy&#10;7mJi8/hv4rKf68nr1+9e/gQAAP//AwBQSwMEFAAGAAgAAAAhAK6PLnDeAAAACQEAAA8AAABkcnMv&#10;ZG93bnJldi54bWxMj81OwzAQhO9IvIO1SFwQdahIHUKcCiqBuPbnAZx4m0TE6yh2m/Ttuz3BabU7&#10;o9lvivXsenHGMXSeNLwsEhBItbcdNRoO+6/nDESIhqzpPaGGCwZYl/d3hcmtn2iL511sBIdQyI2G&#10;NsYhlzLULToTFn5AYu3oR2cir2Mj7WgmDne9XCbJSjrTEX9ozYCbFuvf3clpOP5MT+nbVH3Hg9q+&#10;rj5Npyp/0frxYf54BxFxjn9muOEzOpTMVPkT2SB6DUvFVSLPLAXBulK3Q6UhS7MEZFnI/w3KKwAA&#10;AP//AwBQSwECLQAUAAYACAAAACEAtoM4kv4AAADhAQAAEwAAAAAAAAAAAAAAAAAAAAAAW0NvbnRl&#10;bnRfVHlwZXNdLnhtbFBLAQItABQABgAIAAAAIQA4/SH/1gAAAJQBAAALAAAAAAAAAAAAAAAAAC8B&#10;AABfcmVscy8ucmVsc1BLAQItABQABgAIAAAAIQDU4zsdMQIAACUEAAAOAAAAAAAAAAAAAAAAAC4C&#10;AABkcnMvZTJvRG9jLnhtbFBLAQItABQABgAIAAAAIQCujy5w3gAAAAkBAAAPAAAAAAAAAAAAAAAA&#10;AIsEAABkcnMvZG93bnJldi54bWxQSwUGAAAAAAQABADzAAAAlgUAAAAA&#10;" stroked="f">
                <v:textbox>
                  <w:txbxContent>
                    <w:p w:rsidR="00E91339" w:rsidRDefault="00E91339">
                      <w:r w:rsidRPr="00E91339">
                        <w:rPr>
                          <w:noProof/>
                        </w:rPr>
                        <w:drawing>
                          <wp:inline distT="0" distB="0" distL="0" distR="0">
                            <wp:extent cx="4333875" cy="5026036"/>
                            <wp:effectExtent l="0" t="0" r="0" b="317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40083" cy="5033235"/>
                                    </a:xfrm>
                                    <a:prstGeom prst="rect">
                                      <a:avLst/>
                                    </a:prstGeom>
                                    <a:noFill/>
                                    <a:ln>
                                      <a:noFill/>
                                    </a:ln>
                                  </pic:spPr>
                                </pic:pic>
                              </a:graphicData>
                            </a:graphic>
                          </wp:inline>
                        </w:drawing>
                      </w:r>
                    </w:p>
                  </w:txbxContent>
                </v:textbox>
                <w10:wrap type="square"/>
              </v:shape>
            </w:pict>
          </mc:Fallback>
        </mc:AlternateContent>
      </w:r>
    </w:p>
    <w:p w:rsidR="00A46DD9" w:rsidRPr="006B2AE7" w:rsidRDefault="00A46DD9" w:rsidP="006B2AE7">
      <w:pPr>
        <w:ind w:firstLineChars="800" w:firstLine="2240"/>
        <w:rPr>
          <w:rFonts w:ascii="Times New Roman" w:hAnsi="Times New Roman" w:cs="Times New Roman"/>
          <w:sz w:val="28"/>
        </w:rPr>
      </w:pPr>
      <w:r w:rsidRPr="006B2AE7">
        <w:rPr>
          <w:rFonts w:ascii="Times New Roman" w:hAnsi="Times New Roman" w:cs="Times New Roman"/>
          <w:sz w:val="28"/>
        </w:rPr>
        <w:t>图</w:t>
      </w:r>
      <w:r w:rsidRPr="006B2AE7">
        <w:rPr>
          <w:rFonts w:ascii="Times New Roman" w:hAnsi="Times New Roman" w:cs="Times New Roman"/>
          <w:sz w:val="28"/>
        </w:rPr>
        <w:t>3</w:t>
      </w:r>
      <w:r w:rsidRPr="006B2AE7">
        <w:rPr>
          <w:rFonts w:ascii="Times New Roman" w:hAnsi="Times New Roman" w:cs="Times New Roman"/>
          <w:sz w:val="28"/>
        </w:rPr>
        <w:t>茯苓基因组进化分析</w:t>
      </w:r>
    </w:p>
    <w:p w:rsidR="00E91339" w:rsidRPr="006B2AE7" w:rsidRDefault="00A46DD9" w:rsidP="00A46DD9">
      <w:pPr>
        <w:rPr>
          <w:rFonts w:ascii="Times New Roman" w:hAnsi="Times New Roman" w:cs="Times New Roman"/>
          <w:sz w:val="24"/>
          <w:szCs w:val="24"/>
        </w:rPr>
      </w:pPr>
      <w:r w:rsidRPr="006B2AE7">
        <w:rPr>
          <w:rFonts w:ascii="Times New Roman" w:hAnsi="Times New Roman" w:cs="Times New Roman"/>
          <w:sz w:val="24"/>
          <w:szCs w:val="24"/>
        </w:rPr>
        <w:t>A.</w:t>
      </w:r>
      <w:r w:rsidRPr="006B2AE7">
        <w:rPr>
          <w:rFonts w:ascii="Times New Roman" w:hAnsi="Times New Roman" w:cs="Times New Roman"/>
          <w:sz w:val="24"/>
          <w:szCs w:val="24"/>
        </w:rPr>
        <w:t>中国茯苓</w:t>
      </w:r>
      <w:r w:rsidRPr="006B2AE7">
        <w:rPr>
          <w:rFonts w:ascii="Times New Roman" w:hAnsi="Times New Roman" w:cs="Times New Roman"/>
          <w:sz w:val="24"/>
          <w:szCs w:val="24"/>
        </w:rPr>
        <w:t>(IMPLAD)</w:t>
      </w:r>
      <w:r w:rsidRPr="006B2AE7">
        <w:rPr>
          <w:rFonts w:ascii="Times New Roman" w:hAnsi="Times New Roman" w:cs="Times New Roman"/>
          <w:sz w:val="24"/>
          <w:szCs w:val="24"/>
        </w:rPr>
        <w:t>、美国茯苓</w:t>
      </w:r>
      <w:r w:rsidRPr="006B2AE7">
        <w:rPr>
          <w:rFonts w:ascii="Times New Roman" w:hAnsi="Times New Roman" w:cs="Times New Roman"/>
          <w:sz w:val="24"/>
          <w:szCs w:val="24"/>
        </w:rPr>
        <w:t>(JGI)</w:t>
      </w:r>
      <w:r w:rsidRPr="006B2AE7">
        <w:rPr>
          <w:rFonts w:ascii="Times New Roman" w:hAnsi="Times New Roman" w:cs="Times New Roman"/>
          <w:sz w:val="24"/>
          <w:szCs w:val="24"/>
        </w:rPr>
        <w:t>、</w:t>
      </w:r>
      <w:r w:rsidRPr="006B2AE7">
        <w:rPr>
          <w:rFonts w:ascii="Times New Roman" w:hAnsi="Times New Roman" w:cs="Times New Roman"/>
          <w:i/>
          <w:sz w:val="24"/>
          <w:szCs w:val="24"/>
        </w:rPr>
        <w:t>P. Placenta</w:t>
      </w:r>
      <w:r w:rsidRPr="006B2AE7">
        <w:rPr>
          <w:rFonts w:ascii="Times New Roman" w:hAnsi="Times New Roman" w:cs="Times New Roman"/>
          <w:sz w:val="24"/>
          <w:szCs w:val="24"/>
        </w:rPr>
        <w:t>、</w:t>
      </w:r>
      <w:r w:rsidRPr="006B2AE7">
        <w:rPr>
          <w:rFonts w:ascii="Times New Roman" w:hAnsi="Times New Roman" w:cs="Times New Roman"/>
          <w:i/>
          <w:sz w:val="24"/>
          <w:szCs w:val="24"/>
        </w:rPr>
        <w:t>P. chrysosporium</w:t>
      </w:r>
      <w:r w:rsidRPr="006B2AE7">
        <w:rPr>
          <w:rFonts w:ascii="Times New Roman" w:hAnsi="Times New Roman" w:cs="Times New Roman"/>
          <w:sz w:val="24"/>
          <w:szCs w:val="24"/>
        </w:rPr>
        <w:t>、</w:t>
      </w:r>
      <w:r w:rsidRPr="006B2AE7">
        <w:rPr>
          <w:rFonts w:ascii="Times New Roman" w:hAnsi="Times New Roman" w:cs="Times New Roman"/>
          <w:i/>
          <w:sz w:val="24"/>
          <w:szCs w:val="24"/>
        </w:rPr>
        <w:t>L. Bicolor</w:t>
      </w:r>
      <w:r w:rsidRPr="006B2AE7">
        <w:rPr>
          <w:rFonts w:ascii="Times New Roman" w:hAnsi="Times New Roman" w:cs="Times New Roman"/>
          <w:sz w:val="24"/>
          <w:szCs w:val="24"/>
        </w:rPr>
        <w:t>和</w:t>
      </w:r>
      <w:r w:rsidRPr="006B2AE7">
        <w:rPr>
          <w:rFonts w:ascii="Times New Roman" w:hAnsi="Times New Roman" w:cs="Times New Roman"/>
          <w:i/>
          <w:sz w:val="24"/>
          <w:szCs w:val="24"/>
        </w:rPr>
        <w:t>S. commune</w:t>
      </w:r>
      <w:r w:rsidRPr="006B2AE7">
        <w:rPr>
          <w:rFonts w:ascii="Times New Roman" w:hAnsi="Times New Roman" w:cs="Times New Roman"/>
          <w:sz w:val="24"/>
          <w:szCs w:val="24"/>
        </w:rPr>
        <w:t>基因组中</w:t>
      </w:r>
      <w:r w:rsidR="00B3642F" w:rsidRPr="006B2AE7">
        <w:rPr>
          <w:rFonts w:ascii="Times New Roman" w:hAnsi="Times New Roman" w:cs="Times New Roman"/>
          <w:sz w:val="24"/>
          <w:szCs w:val="24"/>
        </w:rPr>
        <w:t>单拷贝直系同源</w:t>
      </w:r>
      <w:r w:rsidR="00B3642F">
        <w:rPr>
          <w:rFonts w:ascii="Times New Roman" w:hAnsi="Times New Roman" w:cs="Times New Roman" w:hint="eastAsia"/>
          <w:sz w:val="24"/>
          <w:szCs w:val="24"/>
        </w:rPr>
        <w:t>基因</w:t>
      </w:r>
      <w:r w:rsidR="00B3642F" w:rsidRPr="006B2AE7">
        <w:rPr>
          <w:rFonts w:ascii="Times New Roman" w:hAnsi="Times New Roman" w:cs="Times New Roman"/>
          <w:sz w:val="24"/>
          <w:szCs w:val="24"/>
        </w:rPr>
        <w:t>、多拷贝直系同源</w:t>
      </w:r>
      <w:r w:rsidR="00B3642F">
        <w:rPr>
          <w:rFonts w:ascii="Times New Roman" w:hAnsi="Times New Roman" w:cs="Times New Roman" w:hint="eastAsia"/>
          <w:sz w:val="24"/>
          <w:szCs w:val="24"/>
        </w:rPr>
        <w:t>基因</w:t>
      </w:r>
      <w:r w:rsidR="00B3642F" w:rsidRPr="006B2AE7">
        <w:rPr>
          <w:rFonts w:ascii="Times New Roman" w:hAnsi="Times New Roman" w:cs="Times New Roman"/>
          <w:sz w:val="24"/>
          <w:szCs w:val="24"/>
        </w:rPr>
        <w:t>、</w:t>
      </w:r>
      <w:r w:rsidR="00B3642F">
        <w:rPr>
          <w:rFonts w:ascii="Times New Roman" w:hAnsi="Times New Roman" w:cs="Times New Roman" w:hint="eastAsia"/>
          <w:sz w:val="24"/>
          <w:szCs w:val="24"/>
        </w:rPr>
        <w:t>特有</w:t>
      </w:r>
      <w:r w:rsidR="00B3642F" w:rsidRPr="006B2AE7">
        <w:rPr>
          <w:rFonts w:ascii="Times New Roman" w:hAnsi="Times New Roman" w:cs="Times New Roman"/>
          <w:sz w:val="24"/>
          <w:szCs w:val="24"/>
        </w:rPr>
        <w:t>旁系同源</w:t>
      </w:r>
      <w:r w:rsidR="00B3642F">
        <w:rPr>
          <w:rFonts w:ascii="Times New Roman" w:hAnsi="Times New Roman" w:cs="Times New Roman" w:hint="eastAsia"/>
          <w:sz w:val="24"/>
          <w:szCs w:val="24"/>
        </w:rPr>
        <w:t>基因</w:t>
      </w:r>
      <w:r w:rsidR="00B3642F" w:rsidRPr="006B2AE7">
        <w:rPr>
          <w:rFonts w:ascii="Times New Roman" w:hAnsi="Times New Roman" w:cs="Times New Roman"/>
          <w:sz w:val="24"/>
          <w:szCs w:val="24"/>
        </w:rPr>
        <w:t>、其他直系同源</w:t>
      </w:r>
      <w:r w:rsidR="00B3642F">
        <w:rPr>
          <w:rFonts w:ascii="Times New Roman" w:hAnsi="Times New Roman" w:cs="Times New Roman" w:hint="eastAsia"/>
          <w:sz w:val="24"/>
          <w:szCs w:val="24"/>
        </w:rPr>
        <w:t>基因</w:t>
      </w:r>
      <w:r w:rsidR="00B3642F" w:rsidRPr="006B2AE7">
        <w:rPr>
          <w:rFonts w:ascii="Times New Roman" w:hAnsi="Times New Roman" w:cs="Times New Roman"/>
          <w:sz w:val="24"/>
          <w:szCs w:val="24"/>
        </w:rPr>
        <w:t>和</w:t>
      </w:r>
      <w:r w:rsidR="00B3642F">
        <w:rPr>
          <w:rFonts w:ascii="Times New Roman" w:hAnsi="Times New Roman" w:cs="Times New Roman" w:hint="eastAsia"/>
          <w:sz w:val="24"/>
          <w:szCs w:val="24"/>
        </w:rPr>
        <w:t>未聚类</w:t>
      </w:r>
      <w:r w:rsidR="00B3642F" w:rsidRPr="006B2AE7">
        <w:rPr>
          <w:rFonts w:ascii="Times New Roman" w:hAnsi="Times New Roman" w:cs="Times New Roman"/>
          <w:sz w:val="24"/>
          <w:szCs w:val="24"/>
        </w:rPr>
        <w:t>基因的数量</w:t>
      </w:r>
      <w:r w:rsidR="00B3642F">
        <w:rPr>
          <w:rFonts w:ascii="Times New Roman" w:hAnsi="Times New Roman" w:cs="Times New Roman" w:hint="eastAsia"/>
          <w:sz w:val="24"/>
          <w:szCs w:val="24"/>
        </w:rPr>
        <w:t>的</w:t>
      </w:r>
      <w:r w:rsidRPr="006B2AE7">
        <w:rPr>
          <w:rFonts w:ascii="Times New Roman" w:hAnsi="Times New Roman" w:cs="Times New Roman"/>
          <w:sz w:val="24"/>
          <w:szCs w:val="24"/>
        </w:rPr>
        <w:t>比较。</w:t>
      </w:r>
      <w:r w:rsidRPr="006B2AE7">
        <w:rPr>
          <w:rFonts w:ascii="Times New Roman" w:hAnsi="Times New Roman" w:cs="Times New Roman"/>
          <w:sz w:val="24"/>
          <w:szCs w:val="24"/>
        </w:rPr>
        <w:t xml:space="preserve"> B. </w:t>
      </w:r>
      <w:r w:rsidRPr="006B2AE7">
        <w:rPr>
          <w:rFonts w:ascii="Times New Roman" w:hAnsi="Times New Roman" w:cs="Times New Roman"/>
          <w:i/>
          <w:sz w:val="24"/>
          <w:szCs w:val="24"/>
        </w:rPr>
        <w:t>W. cocos</w:t>
      </w:r>
      <w:r w:rsidRPr="006B2AE7">
        <w:rPr>
          <w:rFonts w:ascii="Times New Roman" w:hAnsi="Times New Roman" w:cs="Times New Roman"/>
          <w:sz w:val="24"/>
          <w:szCs w:val="24"/>
        </w:rPr>
        <w:t>（</w:t>
      </w:r>
      <w:r w:rsidRPr="006B2AE7">
        <w:rPr>
          <w:rFonts w:ascii="Times New Roman" w:hAnsi="Times New Roman" w:cs="Times New Roman"/>
          <w:sz w:val="24"/>
          <w:szCs w:val="24"/>
        </w:rPr>
        <w:t>JGI</w:t>
      </w:r>
      <w:r w:rsidRPr="006B2AE7">
        <w:rPr>
          <w:rFonts w:ascii="Times New Roman" w:hAnsi="Times New Roman" w:cs="Times New Roman"/>
          <w:sz w:val="24"/>
          <w:szCs w:val="24"/>
        </w:rPr>
        <w:t>）、</w:t>
      </w:r>
      <w:r w:rsidRPr="006B2AE7">
        <w:rPr>
          <w:rFonts w:ascii="Times New Roman" w:hAnsi="Times New Roman" w:cs="Times New Roman"/>
          <w:i/>
          <w:sz w:val="24"/>
          <w:szCs w:val="24"/>
        </w:rPr>
        <w:t>W. cocos</w:t>
      </w:r>
      <w:r w:rsidRPr="006B2AE7">
        <w:rPr>
          <w:rFonts w:ascii="Times New Roman" w:hAnsi="Times New Roman" w:cs="Times New Roman"/>
          <w:sz w:val="24"/>
          <w:szCs w:val="24"/>
        </w:rPr>
        <w:t>（</w:t>
      </w:r>
      <w:r w:rsidRPr="006B2AE7">
        <w:rPr>
          <w:rFonts w:ascii="Times New Roman" w:hAnsi="Times New Roman" w:cs="Times New Roman"/>
          <w:sz w:val="24"/>
          <w:szCs w:val="24"/>
        </w:rPr>
        <w:t>IMPLAD</w:t>
      </w:r>
      <w:r w:rsidRPr="006B2AE7">
        <w:rPr>
          <w:rFonts w:ascii="Times New Roman" w:hAnsi="Times New Roman" w:cs="Times New Roman"/>
          <w:sz w:val="24"/>
          <w:szCs w:val="24"/>
        </w:rPr>
        <w:t>）、</w:t>
      </w:r>
      <w:r w:rsidRPr="006B2AE7">
        <w:rPr>
          <w:rFonts w:ascii="Times New Roman" w:hAnsi="Times New Roman" w:cs="Times New Roman"/>
          <w:i/>
          <w:sz w:val="24"/>
          <w:szCs w:val="24"/>
        </w:rPr>
        <w:t>P. Placenta</w:t>
      </w:r>
      <w:r w:rsidRPr="006B2AE7">
        <w:rPr>
          <w:rFonts w:ascii="Times New Roman" w:hAnsi="Times New Roman" w:cs="Times New Roman"/>
          <w:sz w:val="24"/>
          <w:szCs w:val="24"/>
        </w:rPr>
        <w:t>、</w:t>
      </w:r>
      <w:r w:rsidRPr="006B2AE7">
        <w:rPr>
          <w:rFonts w:ascii="Times New Roman" w:hAnsi="Times New Roman" w:cs="Times New Roman"/>
          <w:i/>
          <w:sz w:val="24"/>
          <w:szCs w:val="24"/>
        </w:rPr>
        <w:t>P. chrysosporium</w:t>
      </w:r>
      <w:r w:rsidRPr="006B2AE7">
        <w:rPr>
          <w:rFonts w:ascii="Times New Roman" w:hAnsi="Times New Roman" w:cs="Times New Roman"/>
          <w:sz w:val="24"/>
          <w:szCs w:val="24"/>
        </w:rPr>
        <w:t>、</w:t>
      </w:r>
      <w:r w:rsidRPr="006B2AE7">
        <w:rPr>
          <w:rFonts w:ascii="Times New Roman" w:hAnsi="Times New Roman" w:cs="Times New Roman"/>
          <w:i/>
          <w:sz w:val="24"/>
          <w:szCs w:val="24"/>
        </w:rPr>
        <w:t>L. Bicolor</w:t>
      </w:r>
      <w:r w:rsidRPr="006B2AE7">
        <w:rPr>
          <w:rFonts w:ascii="Times New Roman" w:hAnsi="Times New Roman" w:cs="Times New Roman"/>
          <w:sz w:val="24"/>
          <w:szCs w:val="24"/>
        </w:rPr>
        <w:t>和</w:t>
      </w:r>
      <w:r w:rsidRPr="006B2AE7">
        <w:rPr>
          <w:rFonts w:ascii="Times New Roman" w:hAnsi="Times New Roman" w:cs="Times New Roman"/>
          <w:i/>
          <w:sz w:val="24"/>
          <w:szCs w:val="24"/>
        </w:rPr>
        <w:t>S. commune</w:t>
      </w:r>
      <w:r w:rsidRPr="006B2AE7">
        <w:rPr>
          <w:rFonts w:ascii="Times New Roman" w:hAnsi="Times New Roman" w:cs="Times New Roman"/>
          <w:sz w:val="24"/>
          <w:szCs w:val="24"/>
        </w:rPr>
        <w:t>基因组中共有的直系同源基因。</w:t>
      </w:r>
      <w:r w:rsidRPr="006B2AE7">
        <w:rPr>
          <w:rFonts w:ascii="Times New Roman" w:hAnsi="Times New Roman" w:cs="Times New Roman"/>
          <w:sz w:val="24"/>
          <w:szCs w:val="24"/>
        </w:rPr>
        <w:t xml:space="preserve"> C.</w:t>
      </w:r>
      <w:r w:rsidRPr="006B2AE7">
        <w:rPr>
          <w:rFonts w:ascii="Times New Roman" w:hAnsi="Times New Roman" w:cs="Times New Roman"/>
          <w:i/>
          <w:sz w:val="24"/>
          <w:szCs w:val="24"/>
        </w:rPr>
        <w:t xml:space="preserve"> W. cocos</w:t>
      </w:r>
      <w:r w:rsidRPr="006B2AE7">
        <w:rPr>
          <w:rFonts w:ascii="Times New Roman" w:hAnsi="Times New Roman" w:cs="Times New Roman"/>
          <w:sz w:val="24"/>
          <w:szCs w:val="24"/>
        </w:rPr>
        <w:t>系统发生树和</w:t>
      </w:r>
      <w:r w:rsidR="00B3642F">
        <w:rPr>
          <w:rFonts w:ascii="Times New Roman" w:hAnsi="Times New Roman" w:cs="Times New Roman" w:hint="eastAsia"/>
          <w:sz w:val="24"/>
          <w:szCs w:val="24"/>
        </w:rPr>
        <w:t>物种</w:t>
      </w:r>
      <w:r w:rsidRPr="006B2AE7">
        <w:rPr>
          <w:rFonts w:ascii="Times New Roman" w:hAnsi="Times New Roman" w:cs="Times New Roman"/>
          <w:sz w:val="24"/>
          <w:szCs w:val="24"/>
        </w:rPr>
        <w:t>分化时间分析。用单拷贝直系同源基因估计物种中第一阶段位点的分子时钟。</w:t>
      </w:r>
      <w:r w:rsidRPr="006B2AE7">
        <w:rPr>
          <w:rFonts w:ascii="Times New Roman" w:hAnsi="Times New Roman" w:cs="Times New Roman"/>
          <w:sz w:val="24"/>
          <w:szCs w:val="24"/>
        </w:rPr>
        <w:t>D.</w:t>
      </w:r>
      <w:r w:rsidR="00B3642F" w:rsidRPr="006B2AE7">
        <w:rPr>
          <w:rFonts w:ascii="Times New Roman" w:hAnsi="Times New Roman" w:cs="Times New Roman"/>
          <w:i/>
          <w:sz w:val="24"/>
          <w:szCs w:val="24"/>
        </w:rPr>
        <w:t xml:space="preserve"> </w:t>
      </w:r>
      <w:r w:rsidRPr="006B2AE7">
        <w:rPr>
          <w:rFonts w:ascii="Times New Roman" w:hAnsi="Times New Roman" w:cs="Times New Roman"/>
          <w:i/>
          <w:sz w:val="24"/>
          <w:szCs w:val="24"/>
        </w:rPr>
        <w:t>W. cocos</w:t>
      </w:r>
      <w:r w:rsidRPr="006B2AE7">
        <w:rPr>
          <w:rFonts w:ascii="Times New Roman" w:hAnsi="Times New Roman" w:cs="Times New Roman"/>
          <w:sz w:val="24"/>
          <w:szCs w:val="24"/>
        </w:rPr>
        <w:t>与</w:t>
      </w:r>
      <w:r w:rsidRPr="006B2AE7">
        <w:rPr>
          <w:rFonts w:ascii="Times New Roman" w:hAnsi="Times New Roman" w:cs="Times New Roman"/>
          <w:i/>
          <w:sz w:val="24"/>
          <w:szCs w:val="24"/>
        </w:rPr>
        <w:t>P. placenta</w:t>
      </w:r>
      <w:r w:rsidRPr="006B2AE7">
        <w:rPr>
          <w:rFonts w:ascii="Times New Roman" w:hAnsi="Times New Roman" w:cs="Times New Roman"/>
          <w:i/>
          <w:sz w:val="24"/>
          <w:szCs w:val="24"/>
        </w:rPr>
        <w:t>、</w:t>
      </w:r>
      <w:r w:rsidRPr="006B2AE7">
        <w:rPr>
          <w:rFonts w:ascii="Times New Roman" w:hAnsi="Times New Roman" w:cs="Times New Roman"/>
          <w:i/>
          <w:sz w:val="24"/>
          <w:szCs w:val="24"/>
        </w:rPr>
        <w:t>P. chrysosporium</w:t>
      </w:r>
      <w:r w:rsidRPr="006B2AE7">
        <w:rPr>
          <w:rFonts w:ascii="Times New Roman" w:hAnsi="Times New Roman" w:cs="Times New Roman"/>
          <w:i/>
          <w:sz w:val="24"/>
          <w:szCs w:val="24"/>
        </w:rPr>
        <w:t>、</w:t>
      </w:r>
      <w:r w:rsidRPr="006B2AE7">
        <w:rPr>
          <w:rFonts w:ascii="Times New Roman" w:hAnsi="Times New Roman" w:cs="Times New Roman"/>
          <w:i/>
          <w:sz w:val="24"/>
          <w:szCs w:val="24"/>
        </w:rPr>
        <w:t>L. Bicolor</w:t>
      </w:r>
      <w:r w:rsidRPr="006B2AE7">
        <w:rPr>
          <w:rFonts w:ascii="Times New Roman" w:hAnsi="Times New Roman" w:cs="Times New Roman"/>
          <w:sz w:val="24"/>
          <w:szCs w:val="24"/>
        </w:rPr>
        <w:t xml:space="preserve"> </w:t>
      </w:r>
      <w:r w:rsidRPr="006B2AE7">
        <w:rPr>
          <w:rFonts w:ascii="Times New Roman" w:hAnsi="Times New Roman" w:cs="Times New Roman"/>
          <w:sz w:val="24"/>
          <w:szCs w:val="24"/>
        </w:rPr>
        <w:t>和</w:t>
      </w:r>
      <w:r w:rsidRPr="006B2AE7">
        <w:rPr>
          <w:rFonts w:ascii="Times New Roman" w:hAnsi="Times New Roman" w:cs="Times New Roman"/>
          <w:i/>
          <w:sz w:val="24"/>
          <w:szCs w:val="24"/>
        </w:rPr>
        <w:t xml:space="preserve"> S. Commune</w:t>
      </w:r>
      <w:r w:rsidRPr="006B2AE7">
        <w:rPr>
          <w:rFonts w:ascii="Times New Roman" w:hAnsi="Times New Roman" w:cs="Times New Roman"/>
          <w:sz w:val="24"/>
          <w:szCs w:val="24"/>
        </w:rPr>
        <w:t>相比的基因家族扩</w:t>
      </w:r>
      <w:r w:rsidR="00772CA2" w:rsidRPr="006B2AE7">
        <w:rPr>
          <w:rFonts w:ascii="Times New Roman" w:hAnsi="Times New Roman" w:cs="Times New Roman"/>
          <w:sz w:val="24"/>
          <w:szCs w:val="24"/>
        </w:rPr>
        <w:t>张</w:t>
      </w:r>
      <w:r w:rsidRPr="006B2AE7">
        <w:rPr>
          <w:rFonts w:ascii="Times New Roman" w:hAnsi="Times New Roman" w:cs="Times New Roman"/>
          <w:sz w:val="24"/>
          <w:szCs w:val="24"/>
        </w:rPr>
        <w:t>和收缩</w:t>
      </w:r>
      <w:r w:rsidR="00B3642F">
        <w:rPr>
          <w:rFonts w:ascii="Times New Roman" w:hAnsi="Times New Roman" w:cs="Times New Roman" w:hint="eastAsia"/>
          <w:sz w:val="24"/>
          <w:szCs w:val="24"/>
        </w:rPr>
        <w:t>比较</w:t>
      </w:r>
      <w:r w:rsidR="00B3642F">
        <w:rPr>
          <w:rFonts w:ascii="Times New Roman" w:hAnsi="Times New Roman" w:cs="Times New Roman"/>
          <w:sz w:val="24"/>
          <w:szCs w:val="24"/>
        </w:rPr>
        <w:t>分析</w:t>
      </w:r>
      <w:r w:rsidRPr="006B2AE7">
        <w:rPr>
          <w:rFonts w:ascii="Times New Roman" w:hAnsi="Times New Roman" w:cs="Times New Roman"/>
          <w:sz w:val="24"/>
          <w:szCs w:val="24"/>
        </w:rPr>
        <w:t>。</w:t>
      </w:r>
    </w:p>
    <w:p w:rsidR="006B2AE7" w:rsidRPr="006B2AE7" w:rsidRDefault="006B2AE7" w:rsidP="00A46DD9">
      <w:pPr>
        <w:rPr>
          <w:rFonts w:ascii="Times New Roman" w:hAnsi="Times New Roman" w:cs="Times New Roman"/>
          <w:sz w:val="24"/>
          <w:szCs w:val="24"/>
        </w:rPr>
      </w:pPr>
    </w:p>
    <w:p w:rsidR="006B2AE7" w:rsidRPr="006B2AE7" w:rsidRDefault="006B2AE7" w:rsidP="006B2AE7">
      <w:pPr>
        <w:ind w:firstLineChars="200" w:firstLine="560"/>
        <w:rPr>
          <w:rFonts w:ascii="Times New Roman" w:hAnsi="Times New Roman" w:cs="Times New Roman"/>
          <w:sz w:val="28"/>
        </w:rPr>
      </w:pPr>
      <w:r w:rsidRPr="006B2AE7">
        <w:rPr>
          <w:rFonts w:ascii="Times New Roman" w:hAnsi="Times New Roman" w:cs="Times New Roman"/>
          <w:sz w:val="28"/>
        </w:rPr>
        <w:t>通过比较菌丝体和菌核的转录组数据，鉴定了</w:t>
      </w:r>
      <w:r w:rsidRPr="006B2AE7">
        <w:rPr>
          <w:rFonts w:ascii="Times New Roman" w:hAnsi="Times New Roman" w:cs="Times New Roman"/>
          <w:sz w:val="28"/>
        </w:rPr>
        <w:t>2,838</w:t>
      </w:r>
      <w:r w:rsidRPr="006B2AE7">
        <w:rPr>
          <w:rFonts w:ascii="Times New Roman" w:hAnsi="Times New Roman" w:cs="Times New Roman"/>
          <w:sz w:val="28"/>
        </w:rPr>
        <w:t>个差异表达基因。这些差异表达基因参与菌核发育调节、有性繁殖和子实体形成</w:t>
      </w:r>
      <w:r w:rsidRPr="006B2AE7">
        <w:rPr>
          <w:rFonts w:ascii="Times New Roman" w:hAnsi="Times New Roman" w:cs="Times New Roman"/>
          <w:sz w:val="28"/>
        </w:rPr>
        <w:lastRenderedPageBreak/>
        <w:t>与分化以及代谢过程。</w:t>
      </w:r>
    </w:p>
    <w:p w:rsidR="00B8415A" w:rsidRPr="006B2AE7" w:rsidRDefault="006B2AE7" w:rsidP="006B2AE7">
      <w:pPr>
        <w:ind w:firstLineChars="200" w:firstLine="560"/>
        <w:rPr>
          <w:rFonts w:ascii="Times New Roman" w:hAnsi="Times New Roman" w:cs="Times New Roman"/>
          <w:sz w:val="28"/>
        </w:rPr>
      </w:pPr>
      <w:r w:rsidRPr="006B2AE7">
        <w:rPr>
          <w:rFonts w:ascii="Times New Roman" w:hAnsi="Times New Roman" w:cs="Times New Roman"/>
          <w:noProof/>
          <w:sz w:val="28"/>
        </w:rPr>
        <mc:AlternateContent>
          <mc:Choice Requires="wps">
            <w:drawing>
              <wp:anchor distT="45720" distB="45720" distL="114300" distR="114300" simplePos="0" relativeHeight="251663360" behindDoc="0" locked="0" layoutInCell="1" allowOverlap="1" wp14:anchorId="6CAE3EE1" wp14:editId="73AF225D">
                <wp:simplePos x="0" y="0"/>
                <wp:positionH relativeFrom="column">
                  <wp:posOffset>295275</wp:posOffset>
                </wp:positionH>
                <wp:positionV relativeFrom="paragraph">
                  <wp:posOffset>4037965</wp:posOffset>
                </wp:positionV>
                <wp:extent cx="4724400" cy="3019425"/>
                <wp:effectExtent l="0" t="0" r="0" b="9525"/>
                <wp:wrapSquare wrapText="bothSides"/>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0" cy="3019425"/>
                        </a:xfrm>
                        <a:prstGeom prst="rect">
                          <a:avLst/>
                        </a:prstGeom>
                        <a:solidFill>
                          <a:srgbClr val="FFFFFF"/>
                        </a:solidFill>
                        <a:ln w="9525">
                          <a:noFill/>
                          <a:miter lim="800000"/>
                          <a:headEnd/>
                          <a:tailEnd/>
                        </a:ln>
                      </wps:spPr>
                      <wps:txbx>
                        <w:txbxContent>
                          <w:p w:rsidR="008F3FDC" w:rsidRDefault="00EB3C3A" w:rsidP="008F3FDC">
                            <w:r w:rsidRPr="00EB3C3A">
                              <w:rPr>
                                <w:noProof/>
                              </w:rPr>
                              <w:drawing>
                                <wp:inline distT="0" distB="0" distL="0" distR="0">
                                  <wp:extent cx="4398248" cy="2686050"/>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00051" cy="268715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AE3EE1" id="文本框 4" o:spid="_x0000_s1029" type="#_x0000_t202" style="position:absolute;left:0;text-align:left;margin-left:23.25pt;margin-top:317.95pt;width:372pt;height:237.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tKCMgIAACQEAAAOAAAAZHJzL2Uyb0RvYy54bWysU81uEzEQviPxDpbvZDfphjarbKqSEoRU&#10;fqTCAzheb9bC9hjbyW55gPIGnLhw57nyHIy9aRrghvDBmvHMfDPzzXh+2WtFdsJ5Caai41FOiTAc&#10;amk2Ff34YfXsghIfmKmZAiMqeic8vVw8fTLvbCkm0IKqhSMIYnzZ2Yq2IdgyyzxvhWZ+BFYYNDbg&#10;NAuouk1WO9YhulbZJM+fZx242jrgwnt8vR6MdJHwm0bw8K5pvAhEVRRrC+l26V7HO1vMWblxzLaS&#10;H8pg/1CFZtJg0iPUNQuMbJ38C0pL7sBDE0YcdAZNI7lIPWA34/yPbm5bZkXqBcnx9kiT/3+w/O3u&#10;vSOyrmhBiWEaR7T/9nX//ef+xz0pIj2d9SV63Vr0C/0L6HHMqVVvb4B/8sTAsmVmI66cg64VrMby&#10;xjEyOwkdcHwEWXdvoMY8bBsgAfWN05E7ZIMgOo7p7jga0QfC8bE4nxRFjiaOtrN8PCsm05SDlQ/h&#10;1vnwSoAmUaiow9kneLa78SGWw8oHl5jNg5L1SiqVFLdZL5UjO4Z7skrngP6bmzKkq+hsirljlIEY&#10;n1ZIy4B7rKSu6EUeTwxnZaTjpamTHJhUg4yVKHPgJ1IykBP6dZ8mcRZjI3drqO+QMAfD2uI3Q6EF&#10;94WSDle2ov7zljlBiXptkPTZGCnCHU9KMT2foOJOLetTCzMcoSoaKBnEZUj/YmjsCofTyETbYyWH&#10;knEVE5uHbxN3/VRPXo+fe/ELAAD//wMAUEsDBBQABgAIAAAAIQD3Ak/s3gAAAAsBAAAPAAAAZHJz&#10;L2Rvd25yZXYueG1sTI/PTsMwDIfvSLxDZCQuiKVA/9Cu6QRIIK4bewC38dpqTVI12dq9PebEfLP9&#10;6efP5WYxgzjT5HtnFTytIhBkG6d72yrY/3w+voLwAa3GwVlScCEPm+r2psRCu9lu6bwLreAQ6wtU&#10;0IUwFlL6piODfuVGsrw7uMlg4HZqpZ5w5nAzyOcoSqXB3vKFDkf66Kg57k5GweF7fkjyuf4K+2wb&#10;p+/YZ7W7KHV/t7ytQQRawj8Mf/qsDhU71e5ktReDgjhNmFSQviQ5CAayPOJJzSRXDLIq5fUP1S8A&#10;AAD//wMAUEsBAi0AFAAGAAgAAAAhALaDOJL+AAAA4QEAABMAAAAAAAAAAAAAAAAAAAAAAFtDb250&#10;ZW50X1R5cGVzXS54bWxQSwECLQAUAAYACAAAACEAOP0h/9YAAACUAQAACwAAAAAAAAAAAAAAAAAv&#10;AQAAX3JlbHMvLnJlbHNQSwECLQAUAAYACAAAACEA9X7SgjICAAAkBAAADgAAAAAAAAAAAAAAAAAu&#10;AgAAZHJzL2Uyb0RvYy54bWxQSwECLQAUAAYACAAAACEA9wJP7N4AAAALAQAADwAAAAAAAAAAAAAA&#10;AACMBAAAZHJzL2Rvd25yZXYueG1sUEsFBgAAAAAEAAQA8wAAAJcFAAAAAA==&#10;" stroked="f">
                <v:textbox>
                  <w:txbxContent>
                    <w:p w:rsidR="008F3FDC" w:rsidRDefault="00EB3C3A" w:rsidP="008F3FDC">
                      <w:pPr>
                        <w:rPr>
                          <w:rFonts w:hint="eastAsia"/>
                        </w:rPr>
                      </w:pPr>
                      <w:r w:rsidRPr="00EB3C3A">
                        <w:rPr>
                          <w:noProof/>
                        </w:rPr>
                        <w:drawing>
                          <wp:inline distT="0" distB="0" distL="0" distR="0">
                            <wp:extent cx="4398248" cy="2686050"/>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00051" cy="2687151"/>
                                    </a:xfrm>
                                    <a:prstGeom prst="rect">
                                      <a:avLst/>
                                    </a:prstGeom>
                                    <a:noFill/>
                                    <a:ln>
                                      <a:noFill/>
                                    </a:ln>
                                  </pic:spPr>
                                </pic:pic>
                              </a:graphicData>
                            </a:graphic>
                          </wp:inline>
                        </w:drawing>
                      </w:r>
                    </w:p>
                  </w:txbxContent>
                </v:textbox>
                <w10:wrap type="square"/>
              </v:shape>
            </w:pict>
          </mc:Fallback>
        </mc:AlternateContent>
      </w:r>
      <w:r w:rsidR="00E57B04" w:rsidRPr="006B2AE7">
        <w:rPr>
          <w:rFonts w:ascii="Times New Roman" w:hAnsi="Times New Roman" w:cs="Times New Roman"/>
          <w:sz w:val="28"/>
        </w:rPr>
        <w:t>在茯苓中，</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1-3</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w:t>
      </w:r>
      <w:r w:rsidR="00E57B04" w:rsidRPr="006B2AE7">
        <w:rPr>
          <w:rFonts w:ascii="Times New Roman" w:hAnsi="Times New Roman" w:cs="Times New Roman"/>
          <w:sz w:val="28"/>
          <w:szCs w:val="28"/>
        </w:rPr>
        <w:sym w:font="Symbol" w:char="F062"/>
      </w:r>
      <w:r w:rsidR="00E57B04" w:rsidRPr="006B2AE7">
        <w:rPr>
          <w:rFonts w:ascii="Times New Roman" w:hAnsi="Times New Roman" w:cs="Times New Roman"/>
          <w:sz w:val="28"/>
          <w:szCs w:val="28"/>
        </w:rPr>
        <w:t>-D</w:t>
      </w:r>
      <w:r w:rsidR="00E57B04" w:rsidRPr="006B2AE7">
        <w:rPr>
          <w:rFonts w:ascii="Times New Roman" w:hAnsi="Times New Roman" w:cs="Times New Roman"/>
          <w:sz w:val="28"/>
          <w:szCs w:val="28"/>
        </w:rPr>
        <w:t>和</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1-6</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w:t>
      </w:r>
      <w:r w:rsidR="00E57B04" w:rsidRPr="006B2AE7">
        <w:rPr>
          <w:rFonts w:ascii="Times New Roman" w:hAnsi="Times New Roman" w:cs="Times New Roman"/>
          <w:sz w:val="28"/>
          <w:szCs w:val="28"/>
        </w:rPr>
        <w:sym w:font="Symbol" w:char="F062"/>
      </w:r>
      <w:r w:rsidR="00E57B04" w:rsidRPr="006B2AE7">
        <w:rPr>
          <w:rFonts w:ascii="Times New Roman" w:hAnsi="Times New Roman" w:cs="Times New Roman"/>
          <w:sz w:val="28"/>
          <w:szCs w:val="28"/>
        </w:rPr>
        <w:t>-D</w:t>
      </w:r>
      <w:r w:rsidR="00E57B04" w:rsidRPr="006B2AE7">
        <w:rPr>
          <w:rFonts w:ascii="Times New Roman" w:hAnsi="Times New Roman" w:cs="Times New Roman"/>
          <w:sz w:val="28"/>
        </w:rPr>
        <w:t>葡聚糖是主要生物活性多糖，其含量影响茯苓菌核的质量和价值</w:t>
      </w:r>
      <w:r w:rsidR="00254809" w:rsidRPr="006B2AE7">
        <w:rPr>
          <w:rFonts w:ascii="Times New Roman" w:hAnsi="Times New Roman" w:cs="Times New Roman"/>
          <w:sz w:val="28"/>
        </w:rPr>
        <w:t>，两者</w:t>
      </w:r>
      <w:r w:rsidR="00B3642F" w:rsidRPr="006B2AE7">
        <w:rPr>
          <w:rFonts w:ascii="Times New Roman" w:hAnsi="Times New Roman" w:cs="Times New Roman"/>
          <w:sz w:val="28"/>
        </w:rPr>
        <w:t>推测</w:t>
      </w:r>
      <w:r w:rsidR="00254809" w:rsidRPr="006B2AE7">
        <w:rPr>
          <w:rFonts w:ascii="Times New Roman" w:hAnsi="Times New Roman" w:cs="Times New Roman"/>
          <w:sz w:val="28"/>
        </w:rPr>
        <w:t>的</w:t>
      </w:r>
      <w:r w:rsidR="00B3642F">
        <w:rPr>
          <w:rFonts w:ascii="Times New Roman" w:hAnsi="Times New Roman" w:cs="Times New Roman" w:hint="eastAsia"/>
          <w:sz w:val="28"/>
        </w:rPr>
        <w:t>生物</w:t>
      </w:r>
      <w:r w:rsidR="00254809" w:rsidRPr="006B2AE7">
        <w:rPr>
          <w:rFonts w:ascii="Times New Roman" w:hAnsi="Times New Roman" w:cs="Times New Roman"/>
          <w:sz w:val="28"/>
        </w:rPr>
        <w:t>合成</w:t>
      </w:r>
      <w:r w:rsidR="00B3642F">
        <w:rPr>
          <w:rFonts w:ascii="Times New Roman" w:hAnsi="Times New Roman" w:cs="Times New Roman" w:hint="eastAsia"/>
          <w:sz w:val="28"/>
        </w:rPr>
        <w:t>途径</w:t>
      </w:r>
      <w:r w:rsidR="00254809" w:rsidRPr="006B2AE7">
        <w:rPr>
          <w:rFonts w:ascii="Times New Roman" w:hAnsi="Times New Roman" w:cs="Times New Roman"/>
          <w:sz w:val="28"/>
        </w:rPr>
        <w:t>如图</w:t>
      </w:r>
      <w:r w:rsidR="00254809" w:rsidRPr="006B2AE7">
        <w:rPr>
          <w:rFonts w:ascii="Times New Roman" w:hAnsi="Times New Roman" w:cs="Times New Roman"/>
          <w:sz w:val="28"/>
        </w:rPr>
        <w:t>4A</w:t>
      </w:r>
      <w:r w:rsidR="00254809" w:rsidRPr="006B2AE7">
        <w:rPr>
          <w:rFonts w:ascii="Times New Roman" w:hAnsi="Times New Roman" w:cs="Times New Roman"/>
          <w:sz w:val="28"/>
        </w:rPr>
        <w:t>和</w:t>
      </w:r>
      <w:r w:rsidR="00254809" w:rsidRPr="006B2AE7">
        <w:rPr>
          <w:rFonts w:ascii="Times New Roman" w:hAnsi="Times New Roman" w:cs="Times New Roman"/>
          <w:sz w:val="28"/>
        </w:rPr>
        <w:t>4B</w:t>
      </w:r>
      <w:r w:rsidR="00254809" w:rsidRPr="006B2AE7">
        <w:rPr>
          <w:rFonts w:ascii="Times New Roman" w:hAnsi="Times New Roman" w:cs="Times New Roman"/>
          <w:sz w:val="28"/>
        </w:rPr>
        <w:t>所示</w:t>
      </w:r>
      <w:r w:rsidR="00E57B04" w:rsidRPr="006B2AE7">
        <w:rPr>
          <w:rFonts w:ascii="Times New Roman" w:hAnsi="Times New Roman" w:cs="Times New Roman"/>
          <w:sz w:val="28"/>
        </w:rPr>
        <w:t>。</w:t>
      </w:r>
      <w:r w:rsidR="00E57B04" w:rsidRPr="006B2AE7">
        <w:rPr>
          <w:rFonts w:ascii="Times New Roman" w:hAnsi="Times New Roman" w:cs="Times New Roman"/>
          <w:sz w:val="28"/>
        </w:rPr>
        <w:t>UDP-</w:t>
      </w:r>
      <w:r w:rsidR="00E57B04" w:rsidRPr="006B2AE7">
        <w:rPr>
          <w:rFonts w:ascii="Times New Roman" w:hAnsi="Times New Roman" w:cs="Times New Roman"/>
          <w:sz w:val="28"/>
        </w:rPr>
        <w:t>葡萄糖</w:t>
      </w:r>
      <w:r w:rsidR="00E57B04" w:rsidRPr="006B2AE7">
        <w:rPr>
          <w:rFonts w:ascii="Times New Roman" w:hAnsi="Times New Roman" w:cs="Times New Roman"/>
          <w:sz w:val="28"/>
          <w:szCs w:val="28"/>
        </w:rPr>
        <w:t>在</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1-3</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w:t>
      </w:r>
      <w:r w:rsidR="00E57B04" w:rsidRPr="006B2AE7">
        <w:rPr>
          <w:rFonts w:ascii="Times New Roman" w:hAnsi="Times New Roman" w:cs="Times New Roman"/>
          <w:sz w:val="28"/>
          <w:szCs w:val="28"/>
        </w:rPr>
        <w:sym w:font="Symbol" w:char="F062"/>
      </w:r>
      <w:r w:rsidR="00E57B04" w:rsidRPr="006B2AE7">
        <w:rPr>
          <w:rFonts w:ascii="Times New Roman" w:hAnsi="Times New Roman" w:cs="Times New Roman"/>
          <w:sz w:val="28"/>
          <w:szCs w:val="28"/>
        </w:rPr>
        <w:t>-</w:t>
      </w:r>
      <w:r w:rsidR="00E57B04" w:rsidRPr="006B2AE7">
        <w:rPr>
          <w:rFonts w:ascii="Times New Roman" w:hAnsi="Times New Roman" w:cs="Times New Roman"/>
          <w:sz w:val="28"/>
          <w:szCs w:val="28"/>
        </w:rPr>
        <w:t>葡聚糖合成酶复合体作用下，生成</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1-3</w:t>
      </w:r>
      <w:r w:rsidR="00772CA2" w:rsidRPr="006B2AE7">
        <w:rPr>
          <w:rFonts w:ascii="Times New Roman" w:hAnsi="Times New Roman" w:cs="Times New Roman"/>
          <w:sz w:val="28"/>
          <w:szCs w:val="28"/>
        </w:rPr>
        <w:t>)</w:t>
      </w:r>
      <w:r w:rsidR="00E57B04" w:rsidRPr="006B2AE7">
        <w:rPr>
          <w:rFonts w:ascii="Times New Roman" w:hAnsi="Times New Roman" w:cs="Times New Roman"/>
          <w:sz w:val="28"/>
          <w:szCs w:val="28"/>
        </w:rPr>
        <w:t>-</w:t>
      </w:r>
      <w:r w:rsidR="00E57B04" w:rsidRPr="006B2AE7">
        <w:rPr>
          <w:rFonts w:ascii="Times New Roman" w:hAnsi="Times New Roman" w:cs="Times New Roman"/>
          <w:sz w:val="28"/>
          <w:szCs w:val="28"/>
        </w:rPr>
        <w:sym w:font="Symbol" w:char="F062"/>
      </w:r>
      <w:r w:rsidR="00B3642F" w:rsidRPr="006B2AE7">
        <w:rPr>
          <w:rFonts w:ascii="Times New Roman" w:hAnsi="Times New Roman" w:cs="Times New Roman"/>
          <w:sz w:val="28"/>
          <w:szCs w:val="28"/>
        </w:rPr>
        <w:t>-</w:t>
      </w:r>
      <w:r w:rsidR="00E57B04" w:rsidRPr="006B2AE7">
        <w:rPr>
          <w:rFonts w:ascii="Times New Roman" w:hAnsi="Times New Roman" w:cs="Times New Roman"/>
          <w:sz w:val="28"/>
        </w:rPr>
        <w:t>葡聚糖</w:t>
      </w:r>
      <w:r w:rsidR="00772CA2" w:rsidRPr="006B2AE7">
        <w:rPr>
          <w:rFonts w:ascii="Times New Roman" w:hAnsi="Times New Roman" w:cs="Times New Roman"/>
          <w:sz w:val="28"/>
        </w:rPr>
        <w:t>，</w:t>
      </w:r>
      <w:r w:rsidR="00E57B04" w:rsidRPr="006B2AE7">
        <w:rPr>
          <w:rFonts w:ascii="Times New Roman" w:hAnsi="Times New Roman" w:cs="Times New Roman"/>
          <w:sz w:val="28"/>
        </w:rPr>
        <w:t>FKS</w:t>
      </w:r>
      <w:r w:rsidR="00E57B04" w:rsidRPr="006B2AE7">
        <w:rPr>
          <w:rFonts w:ascii="Times New Roman" w:hAnsi="Times New Roman" w:cs="Times New Roman"/>
          <w:sz w:val="28"/>
        </w:rPr>
        <w:t>即为该</w:t>
      </w:r>
      <w:r w:rsidR="004C534C" w:rsidRPr="006B2AE7">
        <w:rPr>
          <w:rFonts w:ascii="Times New Roman" w:hAnsi="Times New Roman" w:cs="Times New Roman"/>
          <w:sz w:val="28"/>
          <w:szCs w:val="28"/>
        </w:rPr>
        <w:t>酶</w:t>
      </w:r>
      <w:r w:rsidR="00E57B04" w:rsidRPr="006B2AE7">
        <w:rPr>
          <w:rFonts w:ascii="Times New Roman" w:hAnsi="Times New Roman" w:cs="Times New Roman"/>
          <w:sz w:val="28"/>
        </w:rPr>
        <w:t>复合体的一个亚基。</w:t>
      </w:r>
      <w:r w:rsidR="00254809" w:rsidRPr="006B2AE7">
        <w:rPr>
          <w:rFonts w:ascii="Times New Roman" w:hAnsi="Times New Roman" w:cs="Times New Roman"/>
          <w:sz w:val="28"/>
        </w:rPr>
        <w:t>在</w:t>
      </w:r>
      <w:r w:rsidR="00254809" w:rsidRPr="006B2AE7">
        <w:rPr>
          <w:rFonts w:ascii="Times New Roman" w:hAnsi="Times New Roman" w:cs="Times New Roman"/>
          <w:i/>
          <w:sz w:val="28"/>
        </w:rPr>
        <w:t>W. cocos</w:t>
      </w:r>
      <w:r w:rsidR="00254809" w:rsidRPr="006B2AE7">
        <w:rPr>
          <w:rFonts w:ascii="Times New Roman" w:hAnsi="Times New Roman" w:cs="Times New Roman"/>
          <w:sz w:val="28"/>
        </w:rPr>
        <w:t>基因组中有两个</w:t>
      </w:r>
      <w:r w:rsidR="00254809" w:rsidRPr="00B3642F">
        <w:rPr>
          <w:rFonts w:ascii="Times New Roman" w:hAnsi="Times New Roman" w:cs="Times New Roman"/>
          <w:i/>
          <w:sz w:val="28"/>
        </w:rPr>
        <w:t>FKS</w:t>
      </w:r>
      <w:r w:rsidR="00254809" w:rsidRPr="006B2AE7">
        <w:rPr>
          <w:rFonts w:ascii="Times New Roman" w:hAnsi="Times New Roman" w:cs="Times New Roman"/>
          <w:sz w:val="28"/>
        </w:rPr>
        <w:t>基因，分别命名为</w:t>
      </w:r>
      <w:r w:rsidR="00254809" w:rsidRPr="004C534C">
        <w:rPr>
          <w:rFonts w:ascii="Times New Roman" w:hAnsi="Times New Roman" w:cs="Times New Roman"/>
          <w:i/>
          <w:sz w:val="28"/>
        </w:rPr>
        <w:t>FKS1</w:t>
      </w:r>
      <w:r w:rsidR="00254809" w:rsidRPr="006B2AE7">
        <w:rPr>
          <w:rFonts w:ascii="Times New Roman" w:hAnsi="Times New Roman" w:cs="Times New Roman"/>
          <w:sz w:val="28"/>
        </w:rPr>
        <w:t xml:space="preserve"> (WCO003877.1)</w:t>
      </w:r>
      <w:r w:rsidR="00254809" w:rsidRPr="006B2AE7">
        <w:rPr>
          <w:rFonts w:ascii="Times New Roman" w:hAnsi="Times New Roman" w:cs="Times New Roman"/>
          <w:sz w:val="28"/>
        </w:rPr>
        <w:t>和</w:t>
      </w:r>
      <w:r w:rsidR="00254809" w:rsidRPr="004C534C">
        <w:rPr>
          <w:rFonts w:ascii="Times New Roman" w:hAnsi="Times New Roman" w:cs="Times New Roman"/>
          <w:i/>
          <w:sz w:val="28"/>
        </w:rPr>
        <w:t>FKS2</w:t>
      </w:r>
      <w:r w:rsidR="00254809" w:rsidRPr="006B2AE7">
        <w:rPr>
          <w:rFonts w:ascii="Times New Roman" w:hAnsi="Times New Roman" w:cs="Times New Roman"/>
          <w:sz w:val="28"/>
        </w:rPr>
        <w:t xml:space="preserve"> (WCO000998.1)</w:t>
      </w:r>
      <w:r w:rsidR="004C534C">
        <w:rPr>
          <w:rFonts w:ascii="Times New Roman" w:hAnsi="Times New Roman" w:cs="Times New Roman" w:hint="eastAsia"/>
          <w:sz w:val="28"/>
        </w:rPr>
        <w:t>；</w:t>
      </w:r>
      <w:r w:rsidR="00254809" w:rsidRPr="006B2AE7">
        <w:rPr>
          <w:rFonts w:ascii="Times New Roman" w:hAnsi="Times New Roman" w:cs="Times New Roman"/>
          <w:sz w:val="28"/>
        </w:rPr>
        <w:t>然而，只有</w:t>
      </w:r>
      <w:r w:rsidR="00254809" w:rsidRPr="006B2AE7">
        <w:rPr>
          <w:rFonts w:ascii="Times New Roman" w:hAnsi="Times New Roman" w:cs="Times New Roman"/>
          <w:i/>
          <w:sz w:val="28"/>
        </w:rPr>
        <w:t>FKS1</w:t>
      </w:r>
      <w:r w:rsidR="00254809" w:rsidRPr="006B2AE7">
        <w:rPr>
          <w:rFonts w:ascii="Times New Roman" w:hAnsi="Times New Roman" w:cs="Times New Roman"/>
          <w:sz w:val="28"/>
        </w:rPr>
        <w:t>在菌核发育过程中表现出不同的表达模式。与菌丝体相比，</w:t>
      </w:r>
      <w:r w:rsidR="00254809" w:rsidRPr="006B2AE7">
        <w:rPr>
          <w:rFonts w:ascii="Times New Roman" w:hAnsi="Times New Roman" w:cs="Times New Roman"/>
          <w:i/>
          <w:sz w:val="28"/>
        </w:rPr>
        <w:t>FKS1</w:t>
      </w:r>
      <w:r w:rsidR="00254809" w:rsidRPr="006B2AE7">
        <w:rPr>
          <w:rFonts w:ascii="Times New Roman" w:hAnsi="Times New Roman" w:cs="Times New Roman"/>
          <w:sz w:val="28"/>
        </w:rPr>
        <w:t>在菌核中表达上调，表明其在茯苓菌核发育和多糖生物合成调控中</w:t>
      </w:r>
      <w:r w:rsidR="004C534C">
        <w:rPr>
          <w:rFonts w:ascii="Times New Roman" w:hAnsi="Times New Roman" w:cs="Times New Roman" w:hint="eastAsia"/>
          <w:sz w:val="28"/>
        </w:rPr>
        <w:t>可能</w:t>
      </w:r>
      <w:r w:rsidR="00254809" w:rsidRPr="006B2AE7">
        <w:rPr>
          <w:rFonts w:ascii="Times New Roman" w:hAnsi="Times New Roman" w:cs="Times New Roman"/>
          <w:sz w:val="28"/>
        </w:rPr>
        <w:t>具有重要作用。对</w:t>
      </w:r>
      <w:r w:rsidR="00254809" w:rsidRPr="006B2AE7">
        <w:rPr>
          <w:rFonts w:ascii="Times New Roman" w:hAnsi="Times New Roman" w:cs="Times New Roman"/>
          <w:sz w:val="28"/>
        </w:rPr>
        <w:t>FKS</w:t>
      </w:r>
      <w:r w:rsidR="00254809" w:rsidRPr="006B2AE7">
        <w:rPr>
          <w:rFonts w:ascii="Times New Roman" w:hAnsi="Times New Roman" w:cs="Times New Roman"/>
          <w:sz w:val="28"/>
        </w:rPr>
        <w:t>蛋白进行系统发育分析表明，该酶在真菌中高度保守，</w:t>
      </w:r>
      <w:r w:rsidR="004C534C">
        <w:rPr>
          <w:rFonts w:ascii="Times New Roman" w:hAnsi="Times New Roman" w:cs="Times New Roman" w:hint="eastAsia"/>
          <w:sz w:val="28"/>
        </w:rPr>
        <w:t>其</w:t>
      </w:r>
      <w:r w:rsidR="00254809" w:rsidRPr="006B2AE7">
        <w:rPr>
          <w:rFonts w:ascii="Times New Roman" w:hAnsi="Times New Roman" w:cs="Times New Roman"/>
          <w:sz w:val="28"/>
        </w:rPr>
        <w:t>在中国茯苓和美国茯苓中同源性最高</w:t>
      </w:r>
      <w:r w:rsidR="00254809" w:rsidRPr="006B2AE7">
        <w:rPr>
          <w:rFonts w:ascii="Times New Roman" w:hAnsi="Times New Roman" w:cs="Times New Roman"/>
          <w:sz w:val="28"/>
        </w:rPr>
        <w:t>(</w:t>
      </w:r>
      <w:r w:rsidR="00254809" w:rsidRPr="006B2AE7">
        <w:rPr>
          <w:rFonts w:ascii="Times New Roman" w:hAnsi="Times New Roman" w:cs="Times New Roman"/>
          <w:sz w:val="28"/>
        </w:rPr>
        <w:t>图</w:t>
      </w:r>
      <w:r w:rsidR="00254809" w:rsidRPr="006B2AE7">
        <w:rPr>
          <w:rFonts w:ascii="Times New Roman" w:hAnsi="Times New Roman" w:cs="Times New Roman"/>
          <w:sz w:val="28"/>
        </w:rPr>
        <w:t>4C)</w:t>
      </w:r>
      <w:r w:rsidR="00254809" w:rsidRPr="006B2AE7">
        <w:rPr>
          <w:rFonts w:ascii="Times New Roman" w:hAnsi="Times New Roman" w:cs="Times New Roman"/>
          <w:sz w:val="28"/>
        </w:rPr>
        <w:t>。</w:t>
      </w:r>
    </w:p>
    <w:p w:rsidR="00B8415A" w:rsidRPr="006B2AE7" w:rsidRDefault="00EB3C3A" w:rsidP="00B8415A">
      <w:pPr>
        <w:rPr>
          <w:rFonts w:ascii="Times New Roman" w:hAnsi="Times New Roman" w:cs="Times New Roman"/>
          <w:sz w:val="28"/>
        </w:rPr>
      </w:pPr>
      <w:r w:rsidRPr="006B2AE7">
        <w:rPr>
          <w:rFonts w:ascii="Times New Roman" w:hAnsi="Times New Roman" w:cs="Times New Roman"/>
          <w:sz w:val="28"/>
        </w:rPr>
        <w:t>图</w:t>
      </w:r>
      <w:r w:rsidR="00E91339" w:rsidRPr="006B2AE7">
        <w:rPr>
          <w:rFonts w:ascii="Times New Roman" w:hAnsi="Times New Roman" w:cs="Times New Roman"/>
          <w:sz w:val="28"/>
        </w:rPr>
        <w:t>4</w:t>
      </w:r>
      <w:r w:rsidR="00B3642F">
        <w:rPr>
          <w:rFonts w:ascii="Times New Roman" w:hAnsi="Times New Roman" w:cs="Times New Roman" w:hint="eastAsia"/>
          <w:sz w:val="28"/>
        </w:rPr>
        <w:t>茯苓</w:t>
      </w:r>
      <w:r w:rsidR="00772CA2" w:rsidRPr="006B2AE7">
        <w:rPr>
          <w:rFonts w:ascii="Times New Roman" w:hAnsi="Times New Roman" w:cs="Times New Roman"/>
          <w:sz w:val="28"/>
          <w:szCs w:val="28"/>
        </w:rPr>
        <w:t>(1-3)-</w:t>
      </w:r>
      <w:r w:rsidR="00772CA2" w:rsidRPr="006B2AE7">
        <w:rPr>
          <w:rFonts w:ascii="Times New Roman" w:hAnsi="Times New Roman" w:cs="Times New Roman"/>
          <w:sz w:val="28"/>
          <w:szCs w:val="28"/>
        </w:rPr>
        <w:sym w:font="Symbol" w:char="F062"/>
      </w:r>
      <w:r w:rsidR="00772CA2" w:rsidRPr="006B2AE7">
        <w:rPr>
          <w:rFonts w:ascii="Times New Roman" w:hAnsi="Times New Roman" w:cs="Times New Roman"/>
          <w:sz w:val="28"/>
          <w:szCs w:val="28"/>
        </w:rPr>
        <w:t>-D</w:t>
      </w:r>
      <w:r w:rsidR="00772CA2" w:rsidRPr="006B2AE7">
        <w:rPr>
          <w:rFonts w:ascii="Times New Roman" w:hAnsi="Times New Roman" w:cs="Times New Roman"/>
          <w:sz w:val="28"/>
          <w:szCs w:val="28"/>
        </w:rPr>
        <w:t>和</w:t>
      </w:r>
      <w:r w:rsidR="00772CA2" w:rsidRPr="006B2AE7">
        <w:rPr>
          <w:rFonts w:ascii="Times New Roman" w:hAnsi="Times New Roman" w:cs="Times New Roman"/>
          <w:sz w:val="28"/>
          <w:szCs w:val="28"/>
        </w:rPr>
        <w:t>(1-6)-</w:t>
      </w:r>
      <w:r w:rsidR="00772CA2" w:rsidRPr="006B2AE7">
        <w:rPr>
          <w:rFonts w:ascii="Times New Roman" w:hAnsi="Times New Roman" w:cs="Times New Roman"/>
          <w:sz w:val="28"/>
          <w:szCs w:val="28"/>
        </w:rPr>
        <w:sym w:font="Symbol" w:char="F062"/>
      </w:r>
      <w:r w:rsidR="00772CA2" w:rsidRPr="006B2AE7">
        <w:rPr>
          <w:rFonts w:ascii="Times New Roman" w:hAnsi="Times New Roman" w:cs="Times New Roman"/>
          <w:sz w:val="28"/>
          <w:szCs w:val="28"/>
        </w:rPr>
        <w:t>-D</w:t>
      </w:r>
      <w:r w:rsidR="00B8415A" w:rsidRPr="006B2AE7">
        <w:rPr>
          <w:rFonts w:ascii="Times New Roman" w:hAnsi="Times New Roman" w:cs="Times New Roman"/>
          <w:sz w:val="28"/>
        </w:rPr>
        <w:t>葡聚糖（多糖）生物合成途径基因和调控因子</w:t>
      </w:r>
    </w:p>
    <w:p w:rsidR="00E57B04" w:rsidRPr="006B2AE7" w:rsidRDefault="00B8415A" w:rsidP="00E57B04">
      <w:pPr>
        <w:pStyle w:val="a7"/>
        <w:numPr>
          <w:ilvl w:val="0"/>
          <w:numId w:val="1"/>
        </w:numPr>
        <w:ind w:firstLineChars="0"/>
        <w:rPr>
          <w:rFonts w:ascii="Times New Roman" w:hAnsi="Times New Roman" w:cs="Times New Roman"/>
          <w:sz w:val="24"/>
          <w:szCs w:val="24"/>
        </w:rPr>
      </w:pPr>
      <w:r w:rsidRPr="006B2AE7">
        <w:rPr>
          <w:rFonts w:ascii="Times New Roman" w:hAnsi="Times New Roman" w:cs="Times New Roman"/>
          <w:sz w:val="24"/>
          <w:szCs w:val="24"/>
        </w:rPr>
        <w:t>茯苓</w:t>
      </w:r>
      <w:r w:rsidR="00772CA2" w:rsidRPr="006B2AE7">
        <w:rPr>
          <w:rFonts w:ascii="Times New Roman" w:hAnsi="Times New Roman" w:cs="Times New Roman"/>
          <w:sz w:val="24"/>
          <w:szCs w:val="24"/>
        </w:rPr>
        <w:t>(1-3)-</w:t>
      </w:r>
      <w:r w:rsidR="00772CA2" w:rsidRPr="006B2AE7">
        <w:rPr>
          <w:rFonts w:ascii="Times New Roman" w:hAnsi="Times New Roman" w:cs="Times New Roman"/>
          <w:sz w:val="24"/>
          <w:szCs w:val="24"/>
        </w:rPr>
        <w:sym w:font="Symbol" w:char="F062"/>
      </w:r>
      <w:r w:rsidR="00772CA2" w:rsidRPr="006B2AE7">
        <w:rPr>
          <w:rFonts w:ascii="Times New Roman" w:hAnsi="Times New Roman" w:cs="Times New Roman"/>
          <w:sz w:val="24"/>
          <w:szCs w:val="24"/>
        </w:rPr>
        <w:t>-D</w:t>
      </w:r>
      <w:r w:rsidRPr="006B2AE7">
        <w:rPr>
          <w:rFonts w:ascii="Times New Roman" w:hAnsi="Times New Roman" w:cs="Times New Roman"/>
          <w:sz w:val="24"/>
          <w:szCs w:val="24"/>
        </w:rPr>
        <w:t>葡聚糖的生物合成基因。</w:t>
      </w:r>
      <w:r w:rsidRPr="006B2AE7">
        <w:rPr>
          <w:rFonts w:ascii="Times New Roman" w:hAnsi="Times New Roman" w:cs="Times New Roman"/>
          <w:sz w:val="24"/>
          <w:szCs w:val="24"/>
        </w:rPr>
        <w:t xml:space="preserve"> B.</w:t>
      </w:r>
      <w:r w:rsidR="00B3642F" w:rsidRPr="006B2AE7">
        <w:rPr>
          <w:rFonts w:ascii="Times New Roman" w:hAnsi="Times New Roman" w:cs="Times New Roman"/>
          <w:sz w:val="24"/>
          <w:szCs w:val="24"/>
        </w:rPr>
        <w:t xml:space="preserve"> </w:t>
      </w:r>
      <w:r w:rsidR="00772CA2" w:rsidRPr="006B2AE7">
        <w:rPr>
          <w:rFonts w:ascii="Times New Roman" w:hAnsi="Times New Roman" w:cs="Times New Roman"/>
          <w:sz w:val="24"/>
          <w:szCs w:val="24"/>
        </w:rPr>
        <w:t>(1-6)-</w:t>
      </w:r>
      <w:r w:rsidR="00772CA2" w:rsidRPr="006B2AE7">
        <w:rPr>
          <w:rFonts w:ascii="Times New Roman" w:hAnsi="Times New Roman" w:cs="Times New Roman"/>
          <w:sz w:val="24"/>
          <w:szCs w:val="24"/>
        </w:rPr>
        <w:sym w:font="Symbol" w:char="F062"/>
      </w:r>
      <w:r w:rsidR="00772CA2" w:rsidRPr="006B2AE7">
        <w:rPr>
          <w:rFonts w:ascii="Times New Roman" w:hAnsi="Times New Roman" w:cs="Times New Roman"/>
          <w:sz w:val="24"/>
          <w:szCs w:val="24"/>
        </w:rPr>
        <w:t>-D</w:t>
      </w:r>
      <w:r w:rsidRPr="006B2AE7">
        <w:rPr>
          <w:rFonts w:ascii="Times New Roman" w:hAnsi="Times New Roman" w:cs="Times New Roman"/>
          <w:sz w:val="24"/>
          <w:szCs w:val="24"/>
        </w:rPr>
        <w:t>葡聚糖生物合成的基因</w:t>
      </w:r>
      <w:r w:rsidR="00254809" w:rsidRPr="006B2AE7">
        <w:rPr>
          <w:rFonts w:ascii="Times New Roman" w:hAnsi="Times New Roman" w:cs="Times New Roman"/>
          <w:sz w:val="24"/>
          <w:szCs w:val="24"/>
        </w:rPr>
        <w:t>及调</w:t>
      </w:r>
      <w:r w:rsidR="00B3642F">
        <w:rPr>
          <w:rFonts w:ascii="Times New Roman" w:hAnsi="Times New Roman" w:cs="Times New Roman" w:hint="eastAsia"/>
          <w:sz w:val="24"/>
          <w:szCs w:val="24"/>
        </w:rPr>
        <w:t>节</w:t>
      </w:r>
      <w:r w:rsidR="00254809" w:rsidRPr="006B2AE7">
        <w:rPr>
          <w:rFonts w:ascii="Times New Roman" w:hAnsi="Times New Roman" w:cs="Times New Roman"/>
          <w:sz w:val="24"/>
          <w:szCs w:val="24"/>
        </w:rPr>
        <w:t>因子</w:t>
      </w:r>
      <w:r w:rsidRPr="006B2AE7">
        <w:rPr>
          <w:rFonts w:ascii="Times New Roman" w:hAnsi="Times New Roman" w:cs="Times New Roman"/>
          <w:sz w:val="24"/>
          <w:szCs w:val="24"/>
        </w:rPr>
        <w:t>。</w:t>
      </w:r>
      <w:r w:rsidRPr="006B2AE7">
        <w:rPr>
          <w:rFonts w:ascii="Times New Roman" w:hAnsi="Times New Roman" w:cs="Times New Roman"/>
          <w:sz w:val="24"/>
          <w:szCs w:val="24"/>
        </w:rPr>
        <w:t xml:space="preserve"> C. FKS</w:t>
      </w:r>
      <w:r w:rsidRPr="006B2AE7">
        <w:rPr>
          <w:rFonts w:ascii="Times New Roman" w:hAnsi="Times New Roman" w:cs="Times New Roman"/>
          <w:sz w:val="24"/>
          <w:szCs w:val="24"/>
        </w:rPr>
        <w:t>（</w:t>
      </w:r>
      <w:r w:rsidRPr="006B2AE7">
        <w:rPr>
          <w:rFonts w:ascii="Times New Roman" w:hAnsi="Times New Roman" w:cs="Times New Roman"/>
          <w:sz w:val="24"/>
          <w:szCs w:val="24"/>
        </w:rPr>
        <w:t>FKS1</w:t>
      </w:r>
      <w:r w:rsidRPr="006B2AE7">
        <w:rPr>
          <w:rFonts w:ascii="Times New Roman" w:hAnsi="Times New Roman" w:cs="Times New Roman"/>
          <w:sz w:val="24"/>
          <w:szCs w:val="24"/>
        </w:rPr>
        <w:t>和</w:t>
      </w:r>
      <w:r w:rsidRPr="006B2AE7">
        <w:rPr>
          <w:rFonts w:ascii="Times New Roman" w:hAnsi="Times New Roman" w:cs="Times New Roman"/>
          <w:sz w:val="24"/>
          <w:szCs w:val="24"/>
        </w:rPr>
        <w:t>FKS2</w:t>
      </w:r>
      <w:r w:rsidRPr="006B2AE7">
        <w:rPr>
          <w:rFonts w:ascii="Times New Roman" w:hAnsi="Times New Roman" w:cs="Times New Roman"/>
          <w:sz w:val="24"/>
          <w:szCs w:val="24"/>
        </w:rPr>
        <w:t>）在真菌中的系统进化分析。</w:t>
      </w:r>
    </w:p>
    <w:p w:rsidR="00E57B04" w:rsidRPr="006B2AE7" w:rsidRDefault="00E57B04" w:rsidP="00E57B04">
      <w:pPr>
        <w:rPr>
          <w:rFonts w:ascii="Times New Roman" w:hAnsi="Times New Roman" w:cs="Times New Roman"/>
          <w:szCs w:val="21"/>
        </w:rPr>
      </w:pPr>
    </w:p>
    <w:p w:rsidR="00E715D5" w:rsidRPr="006B2AE7" w:rsidRDefault="00E57B04" w:rsidP="00E715D5">
      <w:pPr>
        <w:ind w:firstLineChars="200" w:firstLine="560"/>
        <w:rPr>
          <w:rFonts w:ascii="Times New Roman" w:hAnsi="Times New Roman" w:cs="Times New Roman"/>
          <w:sz w:val="28"/>
        </w:rPr>
      </w:pPr>
      <w:r w:rsidRPr="006B2AE7">
        <w:rPr>
          <w:rFonts w:ascii="Times New Roman" w:hAnsi="Times New Roman" w:cs="Times New Roman"/>
          <w:sz w:val="28"/>
        </w:rPr>
        <w:t>茯苓酸（</w:t>
      </w:r>
      <w:r w:rsidRPr="006B2AE7">
        <w:rPr>
          <w:rFonts w:ascii="Times New Roman" w:hAnsi="Times New Roman" w:cs="Times New Roman"/>
          <w:sz w:val="28"/>
        </w:rPr>
        <w:t>Pachymic acid</w:t>
      </w:r>
      <w:r w:rsidRPr="006B2AE7">
        <w:rPr>
          <w:rFonts w:ascii="Times New Roman" w:hAnsi="Times New Roman" w:cs="Times New Roman"/>
          <w:sz w:val="28"/>
        </w:rPr>
        <w:t>，</w:t>
      </w:r>
      <w:r w:rsidRPr="006B2AE7">
        <w:rPr>
          <w:rFonts w:ascii="Times New Roman" w:hAnsi="Times New Roman" w:cs="Times New Roman"/>
          <w:sz w:val="28"/>
        </w:rPr>
        <w:t>PA</w:t>
      </w:r>
      <w:r w:rsidR="00B3642F">
        <w:rPr>
          <w:rFonts w:ascii="Times New Roman" w:hAnsi="Times New Roman" w:cs="Times New Roman" w:hint="eastAsia"/>
          <w:sz w:val="28"/>
        </w:rPr>
        <w:t>）</w:t>
      </w:r>
      <w:r w:rsidRPr="006B2AE7">
        <w:rPr>
          <w:rFonts w:ascii="Times New Roman" w:hAnsi="Times New Roman" w:cs="Times New Roman"/>
          <w:sz w:val="28"/>
        </w:rPr>
        <w:t>是一种羊毛甾醇型三萜，具有广泛的生物活性，通过甲羟戊酸</w:t>
      </w:r>
      <w:r w:rsidRPr="006B2AE7">
        <w:rPr>
          <w:rFonts w:ascii="Times New Roman" w:hAnsi="Times New Roman" w:cs="Times New Roman"/>
          <w:sz w:val="28"/>
        </w:rPr>
        <w:t>(MVA)</w:t>
      </w:r>
      <w:r w:rsidRPr="006B2AE7">
        <w:rPr>
          <w:rFonts w:ascii="Times New Roman" w:hAnsi="Times New Roman" w:cs="Times New Roman"/>
          <w:sz w:val="28"/>
        </w:rPr>
        <w:t>途径合成</w:t>
      </w:r>
      <w:r w:rsidRPr="006B2AE7">
        <w:rPr>
          <w:rFonts w:ascii="Times New Roman" w:hAnsi="Times New Roman" w:cs="Times New Roman"/>
          <w:sz w:val="28"/>
        </w:rPr>
        <w:t>(</w:t>
      </w:r>
      <w:r w:rsidRPr="006B2AE7">
        <w:rPr>
          <w:rFonts w:ascii="Times New Roman" w:hAnsi="Times New Roman" w:cs="Times New Roman"/>
          <w:sz w:val="28"/>
        </w:rPr>
        <w:t>图</w:t>
      </w:r>
      <w:r w:rsidR="00E91339" w:rsidRPr="006B2AE7">
        <w:rPr>
          <w:rFonts w:ascii="Times New Roman" w:hAnsi="Times New Roman" w:cs="Times New Roman"/>
          <w:sz w:val="28"/>
        </w:rPr>
        <w:t>5</w:t>
      </w:r>
      <w:r w:rsidRPr="006B2AE7">
        <w:rPr>
          <w:rFonts w:ascii="Times New Roman" w:hAnsi="Times New Roman" w:cs="Times New Roman"/>
          <w:sz w:val="28"/>
        </w:rPr>
        <w:t>A)</w:t>
      </w:r>
      <w:r w:rsidRPr="006B2AE7">
        <w:rPr>
          <w:rFonts w:ascii="Times New Roman" w:hAnsi="Times New Roman" w:cs="Times New Roman"/>
          <w:sz w:val="28"/>
        </w:rPr>
        <w:t>。所有参与</w:t>
      </w:r>
      <w:r w:rsidRPr="006B2AE7">
        <w:rPr>
          <w:rFonts w:ascii="Times New Roman" w:hAnsi="Times New Roman" w:cs="Times New Roman"/>
          <w:sz w:val="28"/>
        </w:rPr>
        <w:t>MVA</w:t>
      </w:r>
      <w:r w:rsidRPr="006B2AE7">
        <w:rPr>
          <w:rFonts w:ascii="Times New Roman" w:hAnsi="Times New Roman" w:cs="Times New Roman"/>
          <w:sz w:val="28"/>
        </w:rPr>
        <w:t>途径的基因都茯苓基因组中</w:t>
      </w:r>
      <w:r w:rsidR="00B3642F">
        <w:rPr>
          <w:rFonts w:ascii="Times New Roman" w:hAnsi="Times New Roman" w:cs="Times New Roman" w:hint="eastAsia"/>
          <w:sz w:val="28"/>
        </w:rPr>
        <w:t>被</w:t>
      </w:r>
      <w:r w:rsidR="00B3642F">
        <w:rPr>
          <w:rFonts w:ascii="Times New Roman" w:hAnsi="Times New Roman" w:cs="Times New Roman"/>
          <w:sz w:val="28"/>
        </w:rPr>
        <w:t>鉴定</w:t>
      </w:r>
      <w:r w:rsidRPr="006B2AE7">
        <w:rPr>
          <w:rFonts w:ascii="Times New Roman" w:hAnsi="Times New Roman" w:cs="Times New Roman"/>
          <w:sz w:val="28"/>
        </w:rPr>
        <w:t>，并发现该途径</w:t>
      </w:r>
      <w:r w:rsidR="004C534C" w:rsidRPr="006B2AE7">
        <w:rPr>
          <w:rFonts w:ascii="Times New Roman" w:hAnsi="Times New Roman" w:cs="Times New Roman"/>
          <w:sz w:val="28"/>
        </w:rPr>
        <w:t>中的多数</w:t>
      </w:r>
      <w:r w:rsidR="004C534C">
        <w:rPr>
          <w:rFonts w:ascii="Times New Roman" w:hAnsi="Times New Roman" w:cs="Times New Roman"/>
          <w:sz w:val="28"/>
        </w:rPr>
        <w:t>基因具有共表达</w:t>
      </w:r>
      <w:r w:rsidRPr="006B2AE7">
        <w:rPr>
          <w:rFonts w:ascii="Times New Roman" w:hAnsi="Times New Roman" w:cs="Times New Roman"/>
          <w:sz w:val="28"/>
        </w:rPr>
        <w:t>特性</w:t>
      </w:r>
      <w:r w:rsidRPr="006B2AE7">
        <w:rPr>
          <w:rFonts w:ascii="Times New Roman" w:hAnsi="Times New Roman" w:cs="Times New Roman"/>
          <w:sz w:val="28"/>
        </w:rPr>
        <w:t>(</w:t>
      </w:r>
      <w:r w:rsidRPr="006B2AE7">
        <w:rPr>
          <w:rFonts w:ascii="Times New Roman" w:hAnsi="Times New Roman" w:cs="Times New Roman"/>
          <w:sz w:val="28"/>
        </w:rPr>
        <w:t>图</w:t>
      </w:r>
      <w:r w:rsidR="00E91339" w:rsidRPr="006B2AE7">
        <w:rPr>
          <w:rFonts w:ascii="Times New Roman" w:hAnsi="Times New Roman" w:cs="Times New Roman"/>
          <w:sz w:val="28"/>
        </w:rPr>
        <w:t>5</w:t>
      </w:r>
      <w:r w:rsidRPr="006B2AE7">
        <w:rPr>
          <w:rFonts w:ascii="Times New Roman" w:hAnsi="Times New Roman" w:cs="Times New Roman"/>
          <w:sz w:val="28"/>
        </w:rPr>
        <w:t>B)</w:t>
      </w:r>
      <w:r w:rsidRPr="006B2AE7">
        <w:rPr>
          <w:rFonts w:ascii="Times New Roman" w:hAnsi="Times New Roman" w:cs="Times New Roman"/>
          <w:sz w:val="28"/>
        </w:rPr>
        <w:t>。</w:t>
      </w:r>
      <w:r w:rsidR="00254809" w:rsidRPr="006B2AE7">
        <w:rPr>
          <w:rFonts w:ascii="Times New Roman" w:hAnsi="Times New Roman" w:cs="Times New Roman"/>
          <w:sz w:val="28"/>
        </w:rPr>
        <w:t>还发现了一个潜在的茯苓三萜合成基因簇（图</w:t>
      </w:r>
      <w:r w:rsidR="00E91339" w:rsidRPr="006B2AE7">
        <w:rPr>
          <w:rFonts w:ascii="Times New Roman" w:hAnsi="Times New Roman" w:cs="Times New Roman"/>
          <w:sz w:val="28"/>
        </w:rPr>
        <w:t>5</w:t>
      </w:r>
      <w:r w:rsidR="00254809" w:rsidRPr="006B2AE7">
        <w:rPr>
          <w:rFonts w:ascii="Times New Roman" w:hAnsi="Times New Roman" w:cs="Times New Roman"/>
          <w:sz w:val="28"/>
        </w:rPr>
        <w:t>C</w:t>
      </w:r>
      <w:r w:rsidR="00254809" w:rsidRPr="006B2AE7">
        <w:rPr>
          <w:rFonts w:ascii="Times New Roman" w:hAnsi="Times New Roman" w:cs="Times New Roman"/>
          <w:sz w:val="28"/>
        </w:rPr>
        <w:t>），并发现了一些与茯苓</w:t>
      </w:r>
      <w:r w:rsidR="004C534C">
        <w:rPr>
          <w:rFonts w:ascii="Times New Roman" w:hAnsi="Times New Roman" w:cs="Times New Roman" w:hint="eastAsia"/>
          <w:sz w:val="28"/>
        </w:rPr>
        <w:t>酸</w:t>
      </w:r>
      <w:r w:rsidR="00254809" w:rsidRPr="006B2AE7">
        <w:rPr>
          <w:rFonts w:ascii="Times New Roman" w:hAnsi="Times New Roman" w:cs="Times New Roman"/>
          <w:sz w:val="28"/>
        </w:rPr>
        <w:t>合成关键酶</w:t>
      </w:r>
      <w:r w:rsidR="00254809" w:rsidRPr="006B2AE7">
        <w:rPr>
          <w:rFonts w:ascii="Times New Roman" w:hAnsi="Times New Roman" w:cs="Times New Roman"/>
          <w:sz w:val="28"/>
        </w:rPr>
        <w:t>——</w:t>
      </w:r>
      <w:r w:rsidR="00254809" w:rsidRPr="006B2AE7">
        <w:rPr>
          <w:rFonts w:ascii="Times New Roman" w:hAnsi="Times New Roman" w:cs="Times New Roman"/>
          <w:sz w:val="28"/>
        </w:rPr>
        <w:t>羊毛甾醇合酶（</w:t>
      </w:r>
      <w:r w:rsidR="00254809" w:rsidRPr="00B3642F">
        <w:rPr>
          <w:rFonts w:ascii="Times New Roman" w:hAnsi="Times New Roman" w:cs="Times New Roman"/>
          <w:i/>
          <w:sz w:val="28"/>
        </w:rPr>
        <w:t>LSS</w:t>
      </w:r>
      <w:r w:rsidR="00254809" w:rsidRPr="006B2AE7">
        <w:rPr>
          <w:rFonts w:ascii="Times New Roman" w:hAnsi="Times New Roman" w:cs="Times New Roman"/>
          <w:sz w:val="28"/>
        </w:rPr>
        <w:t>）基因共表达的基因（图</w:t>
      </w:r>
      <w:r w:rsidR="00E91339" w:rsidRPr="006B2AE7">
        <w:rPr>
          <w:rFonts w:ascii="Times New Roman" w:hAnsi="Times New Roman" w:cs="Times New Roman"/>
          <w:sz w:val="28"/>
        </w:rPr>
        <w:t>5</w:t>
      </w:r>
      <w:r w:rsidR="00254809" w:rsidRPr="006B2AE7">
        <w:rPr>
          <w:rFonts w:ascii="Times New Roman" w:hAnsi="Times New Roman" w:cs="Times New Roman"/>
          <w:sz w:val="28"/>
        </w:rPr>
        <w:t>D</w:t>
      </w:r>
      <w:r w:rsidR="00254809" w:rsidRPr="006B2AE7">
        <w:rPr>
          <w:rFonts w:ascii="Times New Roman" w:hAnsi="Times New Roman" w:cs="Times New Roman"/>
          <w:sz w:val="28"/>
        </w:rPr>
        <w:t>）。此外，还发现了</w:t>
      </w:r>
      <w:r w:rsidR="00B3642F">
        <w:rPr>
          <w:rFonts w:ascii="Times New Roman" w:hAnsi="Times New Roman" w:cs="Times New Roman" w:hint="eastAsia"/>
          <w:sz w:val="28"/>
        </w:rPr>
        <w:t>5</w:t>
      </w:r>
      <w:r w:rsidR="00254809" w:rsidRPr="006B2AE7">
        <w:rPr>
          <w:rFonts w:ascii="Times New Roman" w:hAnsi="Times New Roman" w:cs="Times New Roman"/>
          <w:sz w:val="28"/>
        </w:rPr>
        <w:t>个非核糖体肽合酶（</w:t>
      </w:r>
      <w:r w:rsidR="00254809" w:rsidRPr="006B2AE7">
        <w:rPr>
          <w:rFonts w:ascii="Times New Roman" w:hAnsi="Times New Roman" w:cs="Times New Roman"/>
          <w:sz w:val="28"/>
        </w:rPr>
        <w:t>NRPS</w:t>
      </w:r>
      <w:r w:rsidR="00254809" w:rsidRPr="006B2AE7">
        <w:rPr>
          <w:rFonts w:ascii="Times New Roman" w:hAnsi="Times New Roman" w:cs="Times New Roman"/>
          <w:sz w:val="28"/>
        </w:rPr>
        <w:t>）样基因簇，</w:t>
      </w:r>
      <w:r w:rsidR="00B3642F">
        <w:rPr>
          <w:rFonts w:ascii="Times New Roman" w:hAnsi="Times New Roman" w:cs="Times New Roman" w:hint="eastAsia"/>
          <w:sz w:val="28"/>
        </w:rPr>
        <w:t>8</w:t>
      </w:r>
      <w:r w:rsidR="00254809" w:rsidRPr="006B2AE7">
        <w:rPr>
          <w:rFonts w:ascii="Times New Roman" w:hAnsi="Times New Roman" w:cs="Times New Roman"/>
          <w:sz w:val="28"/>
        </w:rPr>
        <w:t>个聚酮化合物合酶（</w:t>
      </w:r>
      <w:r w:rsidR="00254809" w:rsidRPr="006B2AE7">
        <w:rPr>
          <w:rFonts w:ascii="Times New Roman" w:hAnsi="Times New Roman" w:cs="Times New Roman"/>
          <w:sz w:val="28"/>
        </w:rPr>
        <w:t>PKS</w:t>
      </w:r>
      <w:r w:rsidR="00254809" w:rsidRPr="006B2AE7">
        <w:rPr>
          <w:rFonts w:ascii="Times New Roman" w:hAnsi="Times New Roman" w:cs="Times New Roman"/>
          <w:sz w:val="28"/>
        </w:rPr>
        <w:t>）基因簇和</w:t>
      </w:r>
      <w:r w:rsidR="00254809" w:rsidRPr="006B2AE7">
        <w:rPr>
          <w:rFonts w:ascii="Times New Roman" w:hAnsi="Times New Roman" w:cs="Times New Roman"/>
          <w:sz w:val="28"/>
        </w:rPr>
        <w:t>15</w:t>
      </w:r>
      <w:r w:rsidR="00E715D5" w:rsidRPr="006B2AE7">
        <w:rPr>
          <w:rFonts w:ascii="Times New Roman" w:hAnsi="Times New Roman" w:cs="Times New Roman"/>
          <w:sz w:val="28"/>
        </w:rPr>
        <w:t>个萜烯基因簇；同时还鉴定了茯苓中参与细胞壁降解</w:t>
      </w:r>
      <w:r w:rsidR="00B3642F">
        <w:rPr>
          <w:rFonts w:ascii="Times New Roman" w:hAnsi="Times New Roman" w:cs="Times New Roman" w:hint="eastAsia"/>
          <w:sz w:val="28"/>
        </w:rPr>
        <w:t>的</w:t>
      </w:r>
      <w:r w:rsidR="00E715D5" w:rsidRPr="006B2AE7">
        <w:rPr>
          <w:rFonts w:ascii="Times New Roman" w:hAnsi="Times New Roman" w:cs="Times New Roman"/>
          <w:sz w:val="28"/>
        </w:rPr>
        <w:t>CAZymes</w:t>
      </w:r>
      <w:r w:rsidR="00B3642F">
        <w:rPr>
          <w:rFonts w:ascii="Times New Roman" w:hAnsi="Times New Roman" w:cs="Times New Roman" w:hint="eastAsia"/>
          <w:sz w:val="28"/>
        </w:rPr>
        <w:t>酶</w:t>
      </w:r>
      <w:r w:rsidR="00E715D5" w:rsidRPr="006B2AE7">
        <w:rPr>
          <w:rFonts w:ascii="Times New Roman" w:hAnsi="Times New Roman" w:cs="Times New Roman"/>
          <w:sz w:val="28"/>
        </w:rPr>
        <w:t>基因家族中的成员，发现茯苓基因组中共有</w:t>
      </w:r>
      <w:r w:rsidR="00E715D5" w:rsidRPr="006B2AE7">
        <w:rPr>
          <w:rFonts w:ascii="Times New Roman" w:hAnsi="Times New Roman" w:cs="Times New Roman"/>
          <w:sz w:val="28"/>
        </w:rPr>
        <w:t>321</w:t>
      </w:r>
      <w:r w:rsidR="00E715D5" w:rsidRPr="006B2AE7">
        <w:rPr>
          <w:rFonts w:ascii="Times New Roman" w:hAnsi="Times New Roman" w:cs="Times New Roman"/>
          <w:sz w:val="28"/>
        </w:rPr>
        <w:t>个基因编码</w:t>
      </w:r>
      <w:r w:rsidR="00E715D5" w:rsidRPr="006B2AE7">
        <w:rPr>
          <w:rFonts w:ascii="Times New Roman" w:hAnsi="Times New Roman" w:cs="Times New Roman"/>
          <w:sz w:val="28"/>
        </w:rPr>
        <w:t>CAZymes</w:t>
      </w:r>
      <w:r w:rsidR="00E715D5" w:rsidRPr="006B2AE7">
        <w:rPr>
          <w:rFonts w:ascii="Times New Roman" w:hAnsi="Times New Roman" w:cs="Times New Roman"/>
          <w:sz w:val="28"/>
        </w:rPr>
        <w:t>，大多数碳水化合物酯酶（</w:t>
      </w:r>
      <w:r w:rsidR="00E715D5" w:rsidRPr="006B2AE7">
        <w:rPr>
          <w:rFonts w:ascii="Times New Roman" w:hAnsi="Times New Roman" w:cs="Times New Roman"/>
          <w:sz w:val="28"/>
        </w:rPr>
        <w:t>CE</w:t>
      </w:r>
      <w:r w:rsidR="00E715D5" w:rsidRPr="006B2AE7">
        <w:rPr>
          <w:rFonts w:ascii="Times New Roman" w:hAnsi="Times New Roman" w:cs="Times New Roman"/>
          <w:sz w:val="28"/>
        </w:rPr>
        <w:t>）和糖苷水解酶（</w:t>
      </w:r>
      <w:r w:rsidR="00E715D5" w:rsidRPr="006B2AE7">
        <w:rPr>
          <w:rFonts w:ascii="Times New Roman" w:hAnsi="Times New Roman" w:cs="Times New Roman"/>
          <w:sz w:val="28"/>
        </w:rPr>
        <w:t>GH</w:t>
      </w:r>
      <w:r w:rsidR="00E715D5" w:rsidRPr="006B2AE7">
        <w:rPr>
          <w:rFonts w:ascii="Times New Roman" w:hAnsi="Times New Roman" w:cs="Times New Roman"/>
          <w:sz w:val="28"/>
        </w:rPr>
        <w:t>）等参与细胞壁中碳水化合物和非碳水化合物底物的水解</w:t>
      </w:r>
      <w:r w:rsidR="00B3642F">
        <w:rPr>
          <w:rFonts w:ascii="Times New Roman" w:hAnsi="Times New Roman" w:cs="Times New Roman" w:hint="eastAsia"/>
          <w:sz w:val="28"/>
        </w:rPr>
        <w:t>以及</w:t>
      </w:r>
      <w:r w:rsidR="00B3642F">
        <w:rPr>
          <w:rFonts w:ascii="Times New Roman" w:hAnsi="Times New Roman" w:cs="Times New Roman"/>
          <w:sz w:val="28"/>
        </w:rPr>
        <w:t>木质素</w:t>
      </w:r>
      <w:r w:rsidR="00E715D5" w:rsidRPr="006B2AE7">
        <w:rPr>
          <w:rFonts w:ascii="Times New Roman" w:hAnsi="Times New Roman" w:cs="Times New Roman"/>
          <w:sz w:val="28"/>
        </w:rPr>
        <w:t>组分的氧化降解。</w:t>
      </w:r>
      <w:r w:rsidR="00254809" w:rsidRPr="006B2AE7">
        <w:rPr>
          <w:rFonts w:ascii="Times New Roman" w:hAnsi="Times New Roman" w:cs="Times New Roman"/>
          <w:sz w:val="28"/>
        </w:rPr>
        <w:t>这些次生代谢基因可能与茯苓中丰富的化合物种类相关。</w:t>
      </w:r>
      <w:r w:rsidR="00E715D5" w:rsidRPr="006B2AE7">
        <w:rPr>
          <w:rFonts w:ascii="Times New Roman" w:hAnsi="Times New Roman" w:cs="Times New Roman"/>
          <w:sz w:val="28"/>
        </w:rPr>
        <w:t xml:space="preserve"> </w:t>
      </w:r>
    </w:p>
    <w:p w:rsidR="00254809" w:rsidRPr="006B2AE7" w:rsidRDefault="00254809" w:rsidP="00E57B04">
      <w:pPr>
        <w:rPr>
          <w:rFonts w:ascii="Times New Roman" w:hAnsi="Times New Roman" w:cs="Times New Roman"/>
          <w:sz w:val="28"/>
        </w:rPr>
      </w:pPr>
    </w:p>
    <w:p w:rsidR="00D40DF9" w:rsidRPr="006B2AE7" w:rsidRDefault="00EB3C3A" w:rsidP="00983B3E">
      <w:pPr>
        <w:ind w:firstLineChars="200" w:firstLine="560"/>
        <w:rPr>
          <w:rFonts w:ascii="Times New Roman" w:hAnsi="Times New Roman" w:cs="Times New Roman"/>
          <w:sz w:val="28"/>
        </w:rPr>
      </w:pPr>
      <w:r w:rsidRPr="006B2AE7">
        <w:rPr>
          <w:rFonts w:ascii="Times New Roman" w:hAnsi="Times New Roman" w:cs="Times New Roman"/>
          <w:noProof/>
          <w:sz w:val="28"/>
        </w:rPr>
        <w:lastRenderedPageBreak/>
        <mc:AlternateContent>
          <mc:Choice Requires="wps">
            <w:drawing>
              <wp:anchor distT="45720" distB="45720" distL="114300" distR="114300" simplePos="0" relativeHeight="251665408" behindDoc="0" locked="0" layoutInCell="1" allowOverlap="1" wp14:anchorId="6CAE3EE1" wp14:editId="73AF225D">
                <wp:simplePos x="0" y="0"/>
                <wp:positionH relativeFrom="column">
                  <wp:posOffset>323850</wp:posOffset>
                </wp:positionH>
                <wp:positionV relativeFrom="paragraph">
                  <wp:posOffset>-168911</wp:posOffset>
                </wp:positionV>
                <wp:extent cx="4238625" cy="5038725"/>
                <wp:effectExtent l="0" t="0" r="9525" b="9525"/>
                <wp:wrapSquare wrapText="bothSides"/>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5038725"/>
                        </a:xfrm>
                        <a:prstGeom prst="rect">
                          <a:avLst/>
                        </a:prstGeom>
                        <a:solidFill>
                          <a:srgbClr val="FFFFFF"/>
                        </a:solidFill>
                        <a:ln w="9525">
                          <a:noFill/>
                          <a:miter lim="800000"/>
                          <a:headEnd/>
                          <a:tailEnd/>
                        </a:ln>
                      </wps:spPr>
                      <wps:txbx>
                        <w:txbxContent>
                          <w:p w:rsidR="008F3FDC" w:rsidRDefault="00EB3C3A" w:rsidP="008F3FDC">
                            <w:r w:rsidRPr="00EB3C3A">
                              <w:rPr>
                                <w:rFonts w:hint="eastAsia"/>
                                <w:noProof/>
                              </w:rPr>
                              <w:drawing>
                                <wp:inline distT="0" distB="0" distL="0" distR="0">
                                  <wp:extent cx="4046855" cy="4821036"/>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46855" cy="482103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AE3EE1" id="文本框 5" o:spid="_x0000_s1030" type="#_x0000_t202" style="position:absolute;left:0;text-align:left;margin-left:25.5pt;margin-top:-13.3pt;width:333.75pt;height:396.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uhVMgIAACQEAAAOAAAAZHJzL2Uyb0RvYy54bWysU81uEzEQviPxDpbvZDdp0qarbKqSEoRU&#10;fqTCA3i93qyF7TG2k93yAPAGnLhw57nyHIy9aRrghvDBmvHMfDPzzXhx1WtFdsJ5Caak41FOiTAc&#10;amk2Jf3wfv1sTokPzNRMgRElvReeXi2fPll0thATaEHVwhEEMb7obEnbEGyRZZ63QjM/AisMGhtw&#10;mgVU3SarHesQXatskufnWQeutg648B5fbwYjXSb8phE8vG0aLwJRJcXaQrpduqt4Z8sFKzaO2Vby&#10;QxnsH6rQTBpMeoS6YYGRrZN/QWnJHXhowoiDzqBpJBepB+xmnP/RzV3LrEi9IDneHmny/w+Wv9m9&#10;c0TWJZ1RYpjGEe2/fd1//7n/8YXMIj2d9QV63Vn0C/1z6HHMqVVvb4F/9MTAqmVmI66dg64VrMby&#10;xjEyOwkdcHwEqbrXUGMetg2QgPrG6cgdskEQHcd0fxyN6APh+DidnM3PJ1gjR9ssP5tfoBJzsOIh&#10;3DofXgrQJAoldTj7BM92tz4Mrg8uMZsHJeu1VCopblOtlCM7hnuyTueA/pubMqQr6eUMc8coAzEe&#10;oVmhZcA9VlKXdJ7HE8NZEel4YeokBybVIGPRyhz4iZQM5IS+6tMkpjE2cldBfY+EORjWFr8ZCi24&#10;z5R0uLIl9Z+2zAlK1CuDpF+Op9O440mZzi4mqLhTS3VqYYYjVEkDJYO4CulfDI1d43AamWh7rORQ&#10;Mq5iIv7wbeKun+rJ6/FzL38BAAD//wMAUEsDBBQABgAIAAAAIQCjm1hG3wAAAAoBAAAPAAAAZHJz&#10;L2Rvd25yZXYueG1sTI/NboMwEITvlfIO1kbqpUoMUTEJxURtpVa95ucBDGwAFa8RdgJ5+25P7W1W&#10;M5r9Jt/Pthc3HH3nSEO8jkAgVa7uqNFwPn2stiB8MFSb3hFquKOHfbF4yE1Wu4kOeDuGRnAJ+cxo&#10;aEMYMil91aI1fu0GJPYubrQm8Dk2sh7NxOW2l5soUtKajvhDawZ8b7H6Pl6thsvX9JTspvIznNPD&#10;s3ozXVq6u9aPy/n1BUTAOfyF4Ref0aFgptJdqfai15DEPCVoWG2UAsGBNN4mIEoWSu1AFrn8P6H4&#10;AQAA//8DAFBLAQItABQABgAIAAAAIQC2gziS/gAAAOEBAAATAAAAAAAAAAAAAAAAAAAAAABbQ29u&#10;dGVudF9UeXBlc10ueG1sUEsBAi0AFAAGAAgAAAAhADj9If/WAAAAlAEAAAsAAAAAAAAAAAAAAAAA&#10;LwEAAF9yZWxzLy5yZWxzUEsBAi0AFAAGAAgAAAAhAO/e6FUyAgAAJAQAAA4AAAAAAAAAAAAAAAAA&#10;LgIAAGRycy9lMm9Eb2MueG1sUEsBAi0AFAAGAAgAAAAhAKObWEbfAAAACgEAAA8AAAAAAAAAAAAA&#10;AAAAjAQAAGRycy9kb3ducmV2LnhtbFBLBQYAAAAABAAEAPMAAACYBQAAAAA=&#10;" stroked="f">
                <v:textbox>
                  <w:txbxContent>
                    <w:p w:rsidR="008F3FDC" w:rsidRDefault="00EB3C3A" w:rsidP="008F3FDC">
                      <w:pPr>
                        <w:rPr>
                          <w:rFonts w:hint="eastAsia"/>
                        </w:rPr>
                      </w:pPr>
                      <w:r w:rsidRPr="00EB3C3A">
                        <w:rPr>
                          <w:rFonts w:hint="eastAsia"/>
                          <w:noProof/>
                        </w:rPr>
                        <w:drawing>
                          <wp:inline distT="0" distB="0" distL="0" distR="0">
                            <wp:extent cx="4046855" cy="4821036"/>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46855" cy="4821036"/>
                                    </a:xfrm>
                                    <a:prstGeom prst="rect">
                                      <a:avLst/>
                                    </a:prstGeom>
                                    <a:noFill/>
                                    <a:ln>
                                      <a:noFill/>
                                    </a:ln>
                                  </pic:spPr>
                                </pic:pic>
                              </a:graphicData>
                            </a:graphic>
                          </wp:inline>
                        </w:drawing>
                      </w:r>
                    </w:p>
                  </w:txbxContent>
                </v:textbox>
                <w10:wrap type="square"/>
              </v:shape>
            </w:pict>
          </mc:Fallback>
        </mc:AlternateContent>
      </w: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EB3C3A" w:rsidRPr="006B2AE7" w:rsidRDefault="00EB3C3A" w:rsidP="00D40DF9">
      <w:pPr>
        <w:ind w:firstLineChars="200" w:firstLine="560"/>
        <w:rPr>
          <w:rFonts w:ascii="Times New Roman" w:hAnsi="Times New Roman" w:cs="Times New Roman"/>
          <w:sz w:val="28"/>
        </w:rPr>
      </w:pPr>
    </w:p>
    <w:p w:rsidR="00675E3D" w:rsidRPr="006B2AE7" w:rsidRDefault="00675E3D" w:rsidP="00D40DF9">
      <w:pPr>
        <w:ind w:firstLineChars="200" w:firstLine="560"/>
        <w:rPr>
          <w:rFonts w:ascii="Times New Roman" w:hAnsi="Times New Roman" w:cs="Times New Roman"/>
          <w:sz w:val="28"/>
        </w:rPr>
      </w:pPr>
    </w:p>
    <w:p w:rsidR="00E715D5" w:rsidRPr="006B2AE7" w:rsidRDefault="00EB3C3A" w:rsidP="004C534C">
      <w:pPr>
        <w:ind w:firstLineChars="850" w:firstLine="2380"/>
        <w:rPr>
          <w:rFonts w:ascii="Times New Roman" w:hAnsi="Times New Roman" w:cs="Times New Roman"/>
          <w:sz w:val="28"/>
        </w:rPr>
      </w:pPr>
      <w:r w:rsidRPr="006B2AE7">
        <w:rPr>
          <w:rFonts w:ascii="Times New Roman" w:hAnsi="Times New Roman" w:cs="Times New Roman"/>
          <w:sz w:val="28"/>
        </w:rPr>
        <w:t>图</w:t>
      </w:r>
      <w:r w:rsidR="00E91339" w:rsidRPr="006B2AE7">
        <w:rPr>
          <w:rFonts w:ascii="Times New Roman" w:hAnsi="Times New Roman" w:cs="Times New Roman"/>
          <w:sz w:val="28"/>
        </w:rPr>
        <w:t>5</w:t>
      </w:r>
      <w:r w:rsidRPr="006B2AE7">
        <w:rPr>
          <w:rFonts w:ascii="Times New Roman" w:hAnsi="Times New Roman" w:cs="Times New Roman"/>
          <w:sz w:val="28"/>
        </w:rPr>
        <w:t xml:space="preserve"> </w:t>
      </w:r>
      <w:r w:rsidR="00E715D5" w:rsidRPr="006B2AE7">
        <w:rPr>
          <w:rFonts w:ascii="Times New Roman" w:hAnsi="Times New Roman" w:cs="Times New Roman"/>
          <w:sz w:val="28"/>
        </w:rPr>
        <w:t>茯苓中三萜的生物合成</w:t>
      </w:r>
    </w:p>
    <w:p w:rsidR="00EB3C3A" w:rsidRPr="006B2AE7" w:rsidRDefault="00E715D5" w:rsidP="00E715D5">
      <w:pPr>
        <w:rPr>
          <w:rFonts w:ascii="Times New Roman" w:hAnsi="Times New Roman" w:cs="Times New Roman"/>
          <w:sz w:val="24"/>
          <w:szCs w:val="24"/>
        </w:rPr>
      </w:pPr>
      <w:r w:rsidRPr="006B2AE7">
        <w:rPr>
          <w:rFonts w:ascii="Times New Roman" w:hAnsi="Times New Roman" w:cs="Times New Roman"/>
          <w:sz w:val="24"/>
          <w:szCs w:val="24"/>
        </w:rPr>
        <w:t>A.</w:t>
      </w:r>
      <w:r w:rsidRPr="006B2AE7">
        <w:rPr>
          <w:rFonts w:ascii="Times New Roman" w:hAnsi="Times New Roman" w:cs="Times New Roman"/>
          <w:sz w:val="24"/>
          <w:szCs w:val="24"/>
        </w:rPr>
        <w:t>茯苓中羊毛甾醇型三萜</w:t>
      </w:r>
      <w:r w:rsidRPr="006B2AE7">
        <w:rPr>
          <w:rFonts w:ascii="Times New Roman" w:hAnsi="Times New Roman" w:cs="Times New Roman"/>
          <w:sz w:val="24"/>
          <w:szCs w:val="24"/>
        </w:rPr>
        <w:t>PA</w:t>
      </w:r>
      <w:r w:rsidRPr="006B2AE7">
        <w:rPr>
          <w:rFonts w:ascii="Times New Roman" w:hAnsi="Times New Roman" w:cs="Times New Roman"/>
          <w:sz w:val="24"/>
          <w:szCs w:val="24"/>
        </w:rPr>
        <w:t>的生物合成途径。</w:t>
      </w:r>
      <w:r w:rsidRPr="006B2AE7">
        <w:rPr>
          <w:rFonts w:ascii="Times New Roman" w:hAnsi="Times New Roman" w:cs="Times New Roman"/>
          <w:sz w:val="24"/>
          <w:szCs w:val="24"/>
        </w:rPr>
        <w:t>B. MVA</w:t>
      </w:r>
      <w:r w:rsidRPr="006B2AE7">
        <w:rPr>
          <w:rFonts w:ascii="Times New Roman" w:hAnsi="Times New Roman" w:cs="Times New Roman"/>
          <w:sz w:val="24"/>
          <w:szCs w:val="24"/>
        </w:rPr>
        <w:t>途径基因经</w:t>
      </w:r>
      <w:r w:rsidRPr="006B2AE7">
        <w:rPr>
          <w:rFonts w:ascii="Times New Roman" w:hAnsi="Times New Roman" w:cs="Times New Roman"/>
          <w:sz w:val="24"/>
          <w:szCs w:val="24"/>
        </w:rPr>
        <w:t>MeJA</w:t>
      </w:r>
      <w:r w:rsidRPr="006B2AE7">
        <w:rPr>
          <w:rFonts w:ascii="Times New Roman" w:hAnsi="Times New Roman" w:cs="Times New Roman"/>
          <w:sz w:val="24"/>
          <w:szCs w:val="24"/>
        </w:rPr>
        <w:t>诱导处理</w:t>
      </w:r>
      <w:r w:rsidRPr="006B2AE7">
        <w:rPr>
          <w:rFonts w:ascii="Times New Roman" w:hAnsi="Times New Roman" w:cs="Times New Roman"/>
          <w:sz w:val="24"/>
          <w:szCs w:val="24"/>
        </w:rPr>
        <w:t>2 h (T2)</w:t>
      </w:r>
      <w:r w:rsidRPr="006B2AE7">
        <w:rPr>
          <w:rFonts w:ascii="Times New Roman" w:hAnsi="Times New Roman" w:cs="Times New Roman"/>
          <w:sz w:val="24"/>
          <w:szCs w:val="24"/>
        </w:rPr>
        <w:t>和</w:t>
      </w:r>
      <w:r w:rsidRPr="006B2AE7">
        <w:rPr>
          <w:rFonts w:ascii="Times New Roman" w:hAnsi="Times New Roman" w:cs="Times New Roman"/>
          <w:sz w:val="24"/>
          <w:szCs w:val="24"/>
        </w:rPr>
        <w:t>12 h (T12)</w:t>
      </w:r>
      <w:r w:rsidRPr="006B2AE7">
        <w:rPr>
          <w:rFonts w:ascii="Times New Roman" w:hAnsi="Times New Roman" w:cs="Times New Roman"/>
          <w:sz w:val="24"/>
          <w:szCs w:val="24"/>
        </w:rPr>
        <w:t>后与对照组</w:t>
      </w:r>
      <w:r w:rsidRPr="006B2AE7">
        <w:rPr>
          <w:rFonts w:ascii="Times New Roman" w:hAnsi="Times New Roman" w:cs="Times New Roman"/>
          <w:sz w:val="24"/>
          <w:szCs w:val="24"/>
        </w:rPr>
        <w:t>(CK)</w:t>
      </w:r>
      <w:r w:rsidRPr="006B2AE7">
        <w:rPr>
          <w:rFonts w:ascii="Times New Roman" w:hAnsi="Times New Roman" w:cs="Times New Roman"/>
          <w:sz w:val="24"/>
          <w:szCs w:val="24"/>
        </w:rPr>
        <w:t>相比的基因表达变化。</w:t>
      </w:r>
      <w:r w:rsidRPr="006B2AE7">
        <w:rPr>
          <w:rFonts w:ascii="Times New Roman" w:hAnsi="Times New Roman" w:cs="Times New Roman"/>
          <w:sz w:val="24"/>
          <w:szCs w:val="24"/>
        </w:rPr>
        <w:t>C.</w:t>
      </w:r>
      <w:r w:rsidRPr="006B2AE7">
        <w:rPr>
          <w:rFonts w:ascii="Times New Roman" w:hAnsi="Times New Roman" w:cs="Times New Roman"/>
          <w:sz w:val="24"/>
          <w:szCs w:val="24"/>
        </w:rPr>
        <w:t>茯苓中一个潜在的三萜合成基因簇。</w:t>
      </w:r>
      <w:r w:rsidRPr="006B2AE7">
        <w:rPr>
          <w:rFonts w:ascii="Times New Roman" w:hAnsi="Times New Roman" w:cs="Times New Roman"/>
          <w:sz w:val="24"/>
          <w:szCs w:val="24"/>
        </w:rPr>
        <w:t>D. MeJA</w:t>
      </w:r>
      <w:r w:rsidRPr="006B2AE7">
        <w:rPr>
          <w:rFonts w:ascii="Times New Roman" w:hAnsi="Times New Roman" w:cs="Times New Roman"/>
          <w:sz w:val="24"/>
          <w:szCs w:val="24"/>
        </w:rPr>
        <w:t>处理</w:t>
      </w:r>
      <w:r w:rsidRPr="006B2AE7">
        <w:rPr>
          <w:rFonts w:ascii="Times New Roman" w:hAnsi="Times New Roman" w:cs="Times New Roman"/>
          <w:sz w:val="24"/>
          <w:szCs w:val="24"/>
        </w:rPr>
        <w:t>2 h (T2)</w:t>
      </w:r>
      <w:r w:rsidRPr="006B2AE7">
        <w:rPr>
          <w:rFonts w:ascii="Times New Roman" w:hAnsi="Times New Roman" w:cs="Times New Roman"/>
          <w:sz w:val="24"/>
          <w:szCs w:val="24"/>
        </w:rPr>
        <w:t>、</w:t>
      </w:r>
      <w:r w:rsidRPr="006B2AE7">
        <w:rPr>
          <w:rFonts w:ascii="Times New Roman" w:hAnsi="Times New Roman" w:cs="Times New Roman"/>
          <w:sz w:val="24"/>
          <w:szCs w:val="24"/>
        </w:rPr>
        <w:t>12 h (T12)</w:t>
      </w:r>
      <w:r w:rsidRPr="006B2AE7">
        <w:rPr>
          <w:rFonts w:ascii="Times New Roman" w:hAnsi="Times New Roman" w:cs="Times New Roman"/>
          <w:sz w:val="24"/>
          <w:szCs w:val="24"/>
        </w:rPr>
        <w:t>后与对照组</w:t>
      </w:r>
      <w:r w:rsidRPr="006B2AE7">
        <w:rPr>
          <w:rFonts w:ascii="Times New Roman" w:hAnsi="Times New Roman" w:cs="Times New Roman"/>
          <w:sz w:val="24"/>
          <w:szCs w:val="24"/>
        </w:rPr>
        <w:t>(CK)</w:t>
      </w:r>
      <w:r w:rsidRPr="006B2AE7">
        <w:rPr>
          <w:rFonts w:ascii="Times New Roman" w:hAnsi="Times New Roman" w:cs="Times New Roman"/>
          <w:sz w:val="24"/>
          <w:szCs w:val="24"/>
        </w:rPr>
        <w:t>相比，</w:t>
      </w:r>
      <w:r w:rsidRPr="00B3642F">
        <w:rPr>
          <w:rFonts w:ascii="Times New Roman" w:hAnsi="Times New Roman" w:cs="Times New Roman"/>
          <w:i/>
          <w:sz w:val="24"/>
          <w:szCs w:val="24"/>
        </w:rPr>
        <w:t>LSS</w:t>
      </w:r>
      <w:r w:rsidRPr="006B2AE7">
        <w:rPr>
          <w:rFonts w:ascii="Times New Roman" w:hAnsi="Times New Roman" w:cs="Times New Roman"/>
          <w:sz w:val="24"/>
          <w:szCs w:val="24"/>
        </w:rPr>
        <w:t>基因簇相关基因共表达分析。</w:t>
      </w:r>
    </w:p>
    <w:p w:rsidR="006B2AE7" w:rsidRPr="006B2AE7" w:rsidRDefault="006B2AE7" w:rsidP="006B2AE7">
      <w:pPr>
        <w:widowControl/>
        <w:spacing w:line="420" w:lineRule="atLeast"/>
        <w:jc w:val="left"/>
        <w:rPr>
          <w:rFonts w:ascii="Times New Roman" w:eastAsia="宋体" w:hAnsi="Times New Roman" w:cs="Times New Roman"/>
          <w:color w:val="000000"/>
          <w:kern w:val="0"/>
          <w:sz w:val="27"/>
          <w:szCs w:val="27"/>
        </w:rPr>
      </w:pPr>
    </w:p>
    <w:p w:rsidR="00D40DF9" w:rsidRPr="004C534C" w:rsidRDefault="00A46DD9" w:rsidP="00772CA2">
      <w:pPr>
        <w:widowControl/>
        <w:spacing w:line="420" w:lineRule="atLeast"/>
        <w:ind w:firstLineChars="150" w:firstLine="420"/>
        <w:jc w:val="left"/>
        <w:rPr>
          <w:rFonts w:ascii="Times New Roman" w:eastAsia="宋体" w:hAnsi="Times New Roman" w:cs="Times New Roman"/>
          <w:color w:val="000000"/>
          <w:kern w:val="0"/>
          <w:sz w:val="28"/>
          <w:szCs w:val="28"/>
        </w:rPr>
      </w:pPr>
      <w:r w:rsidRPr="004C534C">
        <w:rPr>
          <w:rFonts w:ascii="Times New Roman" w:eastAsia="宋体" w:hAnsi="Times New Roman" w:cs="Times New Roman"/>
          <w:color w:val="000000"/>
          <w:kern w:val="0"/>
          <w:sz w:val="28"/>
          <w:szCs w:val="28"/>
        </w:rPr>
        <w:t>目前的</w:t>
      </w:r>
      <w:r w:rsidRPr="004C534C">
        <w:rPr>
          <w:rFonts w:ascii="Times New Roman" w:eastAsia="宋体" w:hAnsi="Times New Roman" w:cs="Times New Roman"/>
          <w:i/>
          <w:color w:val="000000"/>
          <w:kern w:val="0"/>
          <w:sz w:val="28"/>
          <w:szCs w:val="28"/>
        </w:rPr>
        <w:t>W. cocos</w:t>
      </w:r>
      <w:r w:rsidRPr="004C534C">
        <w:rPr>
          <w:rFonts w:ascii="Times New Roman" w:eastAsia="宋体" w:hAnsi="Times New Roman" w:cs="Times New Roman"/>
          <w:color w:val="000000"/>
          <w:kern w:val="0"/>
          <w:sz w:val="28"/>
          <w:szCs w:val="28"/>
        </w:rPr>
        <w:t>基因组和转录组将为研究</w:t>
      </w:r>
      <w:r w:rsidR="006B2AE7" w:rsidRPr="004C534C">
        <w:rPr>
          <w:rFonts w:ascii="Times New Roman" w:eastAsia="宋体" w:hAnsi="Times New Roman" w:cs="Times New Roman"/>
          <w:color w:val="000000"/>
          <w:kern w:val="0"/>
          <w:sz w:val="28"/>
          <w:szCs w:val="28"/>
        </w:rPr>
        <w:t>药用</w:t>
      </w:r>
      <w:r w:rsidR="00B3642F">
        <w:rPr>
          <w:rFonts w:ascii="Times New Roman" w:eastAsia="宋体" w:hAnsi="Times New Roman" w:cs="Times New Roman"/>
          <w:color w:val="000000"/>
          <w:kern w:val="0"/>
          <w:sz w:val="28"/>
          <w:szCs w:val="28"/>
        </w:rPr>
        <w:t>真菌</w:t>
      </w:r>
      <w:r w:rsidR="00B3642F">
        <w:rPr>
          <w:rFonts w:ascii="Times New Roman" w:eastAsia="宋体" w:hAnsi="Times New Roman" w:cs="Times New Roman" w:hint="eastAsia"/>
          <w:color w:val="000000"/>
          <w:kern w:val="0"/>
          <w:sz w:val="28"/>
          <w:szCs w:val="28"/>
        </w:rPr>
        <w:t>的</w:t>
      </w:r>
      <w:r w:rsidRPr="004C534C">
        <w:rPr>
          <w:rFonts w:ascii="Times New Roman" w:eastAsia="宋体" w:hAnsi="Times New Roman" w:cs="Times New Roman"/>
          <w:color w:val="000000"/>
          <w:kern w:val="0"/>
          <w:sz w:val="28"/>
          <w:szCs w:val="28"/>
        </w:rPr>
        <w:t>可食性和药用菌核形成的机制提供新的</w:t>
      </w:r>
      <w:r w:rsidR="006B2AE7" w:rsidRPr="004C534C">
        <w:rPr>
          <w:rFonts w:ascii="Times New Roman" w:eastAsia="宋体" w:hAnsi="Times New Roman" w:cs="Times New Roman"/>
          <w:color w:val="000000"/>
          <w:kern w:val="0"/>
          <w:sz w:val="28"/>
          <w:szCs w:val="28"/>
        </w:rPr>
        <w:t>思路</w:t>
      </w:r>
      <w:r w:rsidRPr="004C534C">
        <w:rPr>
          <w:rFonts w:ascii="Times New Roman" w:eastAsia="宋体" w:hAnsi="Times New Roman" w:cs="Times New Roman"/>
          <w:color w:val="000000"/>
          <w:kern w:val="0"/>
          <w:sz w:val="28"/>
          <w:szCs w:val="28"/>
        </w:rPr>
        <w:t>。这项研究还提供了有关</w:t>
      </w:r>
      <w:r w:rsidRPr="004C534C">
        <w:rPr>
          <w:rFonts w:ascii="Times New Roman" w:eastAsia="宋体" w:hAnsi="Times New Roman" w:cs="Times New Roman"/>
          <w:i/>
          <w:color w:val="000000"/>
          <w:kern w:val="0"/>
          <w:sz w:val="28"/>
          <w:szCs w:val="28"/>
        </w:rPr>
        <w:t>W. cocos</w:t>
      </w:r>
      <w:r w:rsidRPr="004C534C">
        <w:rPr>
          <w:rFonts w:ascii="Times New Roman" w:eastAsia="宋体" w:hAnsi="Times New Roman" w:cs="Times New Roman"/>
          <w:color w:val="000000"/>
          <w:kern w:val="0"/>
          <w:sz w:val="28"/>
          <w:szCs w:val="28"/>
        </w:rPr>
        <w:t>真菌发育和次</w:t>
      </w:r>
      <w:r w:rsidR="004C534C">
        <w:rPr>
          <w:rFonts w:ascii="Times New Roman" w:eastAsia="宋体" w:hAnsi="Times New Roman" w:cs="Times New Roman" w:hint="eastAsia"/>
          <w:color w:val="000000"/>
          <w:kern w:val="0"/>
          <w:sz w:val="28"/>
          <w:szCs w:val="28"/>
        </w:rPr>
        <w:t>生</w:t>
      </w:r>
      <w:r w:rsidRPr="004C534C">
        <w:rPr>
          <w:rFonts w:ascii="Times New Roman" w:eastAsia="宋体" w:hAnsi="Times New Roman" w:cs="Times New Roman"/>
          <w:color w:val="000000"/>
          <w:kern w:val="0"/>
          <w:sz w:val="28"/>
          <w:szCs w:val="28"/>
        </w:rPr>
        <w:t>代谢分子机制多样化的新见解。</w:t>
      </w:r>
      <w:r w:rsidR="006B2AE7" w:rsidRPr="004C534C">
        <w:rPr>
          <w:rFonts w:ascii="Times New Roman" w:eastAsia="宋体" w:hAnsi="Times New Roman" w:cs="Times New Roman"/>
          <w:color w:val="000000"/>
          <w:kern w:val="0"/>
          <w:sz w:val="28"/>
          <w:szCs w:val="28"/>
        </w:rPr>
        <w:t>差异表达的</w:t>
      </w:r>
      <w:r w:rsidRPr="004C534C">
        <w:rPr>
          <w:rFonts w:ascii="Times New Roman" w:eastAsia="宋体" w:hAnsi="Times New Roman" w:cs="Times New Roman"/>
          <w:color w:val="000000"/>
          <w:kern w:val="0"/>
          <w:sz w:val="28"/>
          <w:szCs w:val="28"/>
        </w:rPr>
        <w:t>信号</w:t>
      </w:r>
      <w:r w:rsidR="006B2AE7" w:rsidRPr="004C534C">
        <w:rPr>
          <w:rFonts w:ascii="Times New Roman" w:eastAsia="宋体" w:hAnsi="Times New Roman" w:cs="Times New Roman"/>
          <w:color w:val="000000"/>
          <w:kern w:val="0"/>
          <w:sz w:val="28"/>
          <w:szCs w:val="28"/>
        </w:rPr>
        <w:t>分子、</w:t>
      </w:r>
      <w:r w:rsidRPr="004C534C">
        <w:rPr>
          <w:rFonts w:ascii="Times New Roman" w:eastAsia="宋体" w:hAnsi="Times New Roman" w:cs="Times New Roman"/>
          <w:color w:val="000000"/>
          <w:kern w:val="0"/>
          <w:sz w:val="28"/>
          <w:szCs w:val="28"/>
        </w:rPr>
        <w:t>次级代谢</w:t>
      </w:r>
      <w:r w:rsidR="006B2AE7" w:rsidRPr="004C534C">
        <w:rPr>
          <w:rFonts w:ascii="Times New Roman" w:eastAsia="宋体" w:hAnsi="Times New Roman" w:cs="Times New Roman"/>
          <w:color w:val="000000"/>
          <w:kern w:val="0"/>
          <w:sz w:val="28"/>
          <w:szCs w:val="28"/>
        </w:rPr>
        <w:t>、</w:t>
      </w:r>
      <w:r w:rsidRPr="004C534C">
        <w:rPr>
          <w:rFonts w:ascii="Times New Roman" w:eastAsia="宋体" w:hAnsi="Times New Roman" w:cs="Times New Roman"/>
          <w:color w:val="000000"/>
          <w:kern w:val="0"/>
          <w:sz w:val="28"/>
          <w:szCs w:val="28"/>
        </w:rPr>
        <w:t>营养物质运输</w:t>
      </w:r>
      <w:r w:rsidR="006B2AE7" w:rsidRPr="004C534C">
        <w:rPr>
          <w:rFonts w:ascii="Times New Roman" w:eastAsia="宋体" w:hAnsi="Times New Roman" w:cs="Times New Roman"/>
          <w:color w:val="000000"/>
          <w:kern w:val="0"/>
          <w:sz w:val="28"/>
          <w:szCs w:val="28"/>
        </w:rPr>
        <w:t>、转录因子、有性繁殖以及一些</w:t>
      </w:r>
      <w:r w:rsidRPr="004C534C">
        <w:rPr>
          <w:rFonts w:ascii="Times New Roman" w:eastAsia="宋体" w:hAnsi="Times New Roman" w:cs="Times New Roman"/>
          <w:color w:val="000000"/>
          <w:kern w:val="0"/>
          <w:sz w:val="28"/>
          <w:szCs w:val="28"/>
        </w:rPr>
        <w:t>CAZyme</w:t>
      </w:r>
      <w:r w:rsidR="006B2AE7" w:rsidRPr="004C534C">
        <w:rPr>
          <w:rFonts w:ascii="Times New Roman" w:eastAsia="宋体" w:hAnsi="Times New Roman" w:cs="Times New Roman"/>
          <w:color w:val="000000"/>
          <w:kern w:val="0"/>
          <w:sz w:val="28"/>
          <w:szCs w:val="28"/>
        </w:rPr>
        <w:t xml:space="preserve"> </w:t>
      </w:r>
      <w:r w:rsidR="006B2AE7" w:rsidRPr="004C534C">
        <w:rPr>
          <w:rFonts w:ascii="Times New Roman" w:eastAsia="宋体" w:hAnsi="Times New Roman" w:cs="Times New Roman"/>
          <w:color w:val="000000"/>
          <w:kern w:val="0"/>
          <w:sz w:val="28"/>
          <w:szCs w:val="28"/>
        </w:rPr>
        <w:t>等相关基因可能与菌核形成有关。</w:t>
      </w:r>
      <w:r w:rsidR="00D40DF9" w:rsidRPr="004C534C">
        <w:rPr>
          <w:rFonts w:ascii="Times New Roman" w:hAnsi="Times New Roman" w:cs="Times New Roman"/>
          <w:sz w:val="28"/>
          <w:szCs w:val="28"/>
        </w:rPr>
        <w:t>该研究结果有助于阐明</w:t>
      </w:r>
      <w:r w:rsidR="00D40DF9" w:rsidRPr="004C534C">
        <w:rPr>
          <w:rFonts w:ascii="Times New Roman" w:hAnsi="Times New Roman" w:cs="Times New Roman"/>
          <w:sz w:val="28"/>
          <w:szCs w:val="28"/>
        </w:rPr>
        <w:lastRenderedPageBreak/>
        <w:t>茯苓菌核形成和次生代谢途径的分子机制，对于提高茯苓药用品质和产量具有重要理论价值。</w:t>
      </w:r>
    </w:p>
    <w:p w:rsidR="00D40DF9" w:rsidRPr="006B2AE7" w:rsidRDefault="00D40DF9" w:rsidP="00983B3E">
      <w:pPr>
        <w:ind w:firstLineChars="200" w:firstLine="560"/>
        <w:rPr>
          <w:rFonts w:ascii="Times New Roman" w:hAnsi="Times New Roman" w:cs="Times New Roman"/>
          <w:sz w:val="28"/>
        </w:rPr>
      </w:pPr>
    </w:p>
    <w:p w:rsidR="00B3642F" w:rsidRPr="004C534C" w:rsidRDefault="00B3642F" w:rsidP="00B3642F">
      <w:pPr>
        <w:widowControl/>
        <w:spacing w:line="420" w:lineRule="atLeast"/>
        <w:ind w:firstLineChars="150" w:firstLine="420"/>
        <w:jc w:val="left"/>
        <w:rPr>
          <w:rFonts w:ascii="Times New Roman" w:eastAsia="宋体" w:hAnsi="Times New Roman" w:cs="Times New Roman"/>
          <w:color w:val="000000"/>
          <w:kern w:val="0"/>
          <w:sz w:val="28"/>
          <w:szCs w:val="28"/>
        </w:rPr>
      </w:pPr>
    </w:p>
    <w:p w:rsidR="00B3642F" w:rsidRDefault="00B3642F" w:rsidP="00B3642F">
      <w:pPr>
        <w:ind w:firstLineChars="200" w:firstLine="560"/>
        <w:rPr>
          <w:rFonts w:ascii="Times New Roman" w:hAnsi="Times New Roman" w:cs="Times New Roman"/>
          <w:sz w:val="28"/>
        </w:rPr>
      </w:pPr>
      <w:r w:rsidRPr="000D6624">
        <w:rPr>
          <w:rFonts w:ascii="Times New Roman" w:hAnsi="Times New Roman" w:cs="Times New Roman" w:hint="eastAsia"/>
          <w:sz w:val="28"/>
        </w:rPr>
        <w:t>中国医学科学院药用植物研究所</w:t>
      </w:r>
      <w:r w:rsidRPr="000D6624">
        <w:rPr>
          <w:rFonts w:ascii="Times New Roman" w:hAnsi="Times New Roman" w:cs="Times New Roman" w:hint="eastAsia"/>
          <w:b/>
          <w:bCs/>
          <w:sz w:val="28"/>
        </w:rPr>
        <w:t>罗红梅</w:t>
      </w:r>
      <w:r w:rsidRPr="000D6624">
        <w:rPr>
          <w:rFonts w:ascii="Times New Roman" w:hAnsi="Times New Roman" w:cs="Times New Roman" w:hint="eastAsia"/>
          <w:sz w:val="28"/>
        </w:rPr>
        <w:t>研究员及</w:t>
      </w:r>
      <w:r w:rsidRPr="000D6624">
        <w:rPr>
          <w:rFonts w:ascii="Times New Roman" w:hAnsi="Times New Roman" w:cs="Times New Roman" w:hint="eastAsia"/>
          <w:b/>
          <w:bCs/>
          <w:sz w:val="28"/>
        </w:rPr>
        <w:t>钱俊</w:t>
      </w:r>
      <w:r w:rsidRPr="000D6624">
        <w:rPr>
          <w:rFonts w:ascii="Times New Roman" w:hAnsi="Times New Roman" w:cs="Times New Roman" w:hint="eastAsia"/>
          <w:sz w:val="28"/>
        </w:rPr>
        <w:t>博士为论文共同第一作者，中国医学科学院药用植物研究所</w:t>
      </w:r>
      <w:r w:rsidRPr="000D6624">
        <w:rPr>
          <w:rFonts w:ascii="Times New Roman" w:hAnsi="Times New Roman" w:cs="Times New Roman" w:hint="eastAsia"/>
          <w:b/>
          <w:bCs/>
          <w:sz w:val="28"/>
        </w:rPr>
        <w:t>宋经元</w:t>
      </w:r>
      <w:r w:rsidRPr="000D6624">
        <w:rPr>
          <w:rFonts w:ascii="Times New Roman" w:hAnsi="Times New Roman" w:cs="Times New Roman" w:hint="eastAsia"/>
          <w:sz w:val="28"/>
        </w:rPr>
        <w:t>研究员、中国中医科学院中药研究所</w:t>
      </w:r>
      <w:r w:rsidRPr="000D6624">
        <w:rPr>
          <w:rFonts w:ascii="Times New Roman" w:hAnsi="Times New Roman" w:cs="Times New Roman" w:hint="eastAsia"/>
          <w:b/>
          <w:bCs/>
          <w:sz w:val="28"/>
        </w:rPr>
        <w:t>陈士林</w:t>
      </w:r>
      <w:r w:rsidRPr="000D6624">
        <w:rPr>
          <w:rFonts w:ascii="Times New Roman" w:hAnsi="Times New Roman" w:cs="Times New Roman" w:hint="eastAsia"/>
          <w:sz w:val="28"/>
        </w:rPr>
        <w:t>研究员及</w:t>
      </w:r>
      <w:r w:rsidRPr="006B2AE7">
        <w:rPr>
          <w:rFonts w:ascii="Times New Roman" w:hAnsi="Times New Roman" w:cs="Times New Roman"/>
          <w:sz w:val="28"/>
        </w:rPr>
        <w:t>法国农业科学研究院</w:t>
      </w:r>
      <w:r w:rsidR="00CE73A4">
        <w:rPr>
          <w:rFonts w:ascii="Times New Roman" w:hAnsi="Times New Roman" w:cs="Times New Roman" w:hint="eastAsia"/>
          <w:sz w:val="28"/>
        </w:rPr>
        <w:t>&amp;</w:t>
      </w:r>
      <w:r w:rsidR="00CE73A4">
        <w:rPr>
          <w:rFonts w:ascii="Times New Roman" w:hAnsi="Times New Roman" w:cs="Times New Roman"/>
          <w:sz w:val="28"/>
        </w:rPr>
        <w:t>北京林业大学的</w:t>
      </w:r>
      <w:r w:rsidRPr="00CE73A4">
        <w:rPr>
          <w:rFonts w:ascii="Times New Roman" w:hAnsi="Times New Roman" w:cs="Times New Roman"/>
          <w:b/>
          <w:sz w:val="28"/>
        </w:rPr>
        <w:t>Francis Martin</w:t>
      </w:r>
      <w:r w:rsidRPr="000D6624">
        <w:rPr>
          <w:rFonts w:ascii="Times New Roman" w:hAnsi="Times New Roman" w:cs="Times New Roman" w:hint="eastAsia"/>
          <w:sz w:val="28"/>
        </w:rPr>
        <w:t>教授为共同通讯作者。中国医学科学院药用植物研究所、</w:t>
      </w:r>
      <w:r w:rsidRPr="006B2AE7">
        <w:rPr>
          <w:rFonts w:ascii="Times New Roman" w:hAnsi="Times New Roman" w:cs="Times New Roman"/>
          <w:sz w:val="28"/>
        </w:rPr>
        <w:t>湖北中医药大学</w:t>
      </w:r>
      <w:r w:rsidRPr="000D6624">
        <w:rPr>
          <w:rFonts w:ascii="Times New Roman" w:hAnsi="Times New Roman" w:cs="Times New Roman" w:hint="eastAsia"/>
          <w:sz w:val="28"/>
        </w:rPr>
        <w:t>、中国中医科学院中药研究所等相关研究人员为共同作者。该研究得到中国医学科学院医学与健康科技创新工程项目资助。</w:t>
      </w:r>
    </w:p>
    <w:p w:rsidR="0086373C" w:rsidRPr="003E4315" w:rsidRDefault="0086373C" w:rsidP="0086373C">
      <w:pPr>
        <w:rPr>
          <w:rFonts w:ascii="Times New Roman" w:hAnsi="Times New Roman" w:cs="Times New Roman" w:hint="eastAsia"/>
          <w:b/>
          <w:sz w:val="24"/>
          <w:szCs w:val="24"/>
        </w:rPr>
      </w:pPr>
      <w:bookmarkStart w:id="0" w:name="_GoBack"/>
      <w:bookmarkEnd w:id="0"/>
    </w:p>
    <w:sectPr w:rsidR="0086373C" w:rsidRPr="003E43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D8E" w:rsidRDefault="00214D8E" w:rsidP="00543C04">
      <w:r>
        <w:separator/>
      </w:r>
    </w:p>
  </w:endnote>
  <w:endnote w:type="continuationSeparator" w:id="0">
    <w:p w:rsidR="00214D8E" w:rsidRDefault="00214D8E" w:rsidP="00543C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D8E" w:rsidRDefault="00214D8E" w:rsidP="00543C04">
      <w:r>
        <w:separator/>
      </w:r>
    </w:p>
  </w:footnote>
  <w:footnote w:type="continuationSeparator" w:id="0">
    <w:p w:rsidR="00214D8E" w:rsidRDefault="00214D8E" w:rsidP="00543C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20EFF"/>
    <w:multiLevelType w:val="hybridMultilevel"/>
    <w:tmpl w:val="8AE618BC"/>
    <w:lvl w:ilvl="0" w:tplc="4E30056E">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5FAE571F"/>
    <w:multiLevelType w:val="hybridMultilevel"/>
    <w:tmpl w:val="4140A222"/>
    <w:lvl w:ilvl="0" w:tplc="9BB2835E">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61467BB6"/>
    <w:multiLevelType w:val="hybridMultilevel"/>
    <w:tmpl w:val="289070AA"/>
    <w:lvl w:ilvl="0" w:tplc="71A2D51C">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21D0"/>
    <w:rsid w:val="00004CAD"/>
    <w:rsid w:val="00023881"/>
    <w:rsid w:val="00060580"/>
    <w:rsid w:val="000729A5"/>
    <w:rsid w:val="000C7B60"/>
    <w:rsid w:val="0011307D"/>
    <w:rsid w:val="0014547E"/>
    <w:rsid w:val="001566C1"/>
    <w:rsid w:val="001578F3"/>
    <w:rsid w:val="001661FE"/>
    <w:rsid w:val="00191704"/>
    <w:rsid w:val="00205B8C"/>
    <w:rsid w:val="00214D8E"/>
    <w:rsid w:val="0022480E"/>
    <w:rsid w:val="00254809"/>
    <w:rsid w:val="002C37F1"/>
    <w:rsid w:val="00307090"/>
    <w:rsid w:val="00336214"/>
    <w:rsid w:val="00365325"/>
    <w:rsid w:val="003E4315"/>
    <w:rsid w:val="0040128D"/>
    <w:rsid w:val="00453421"/>
    <w:rsid w:val="00456754"/>
    <w:rsid w:val="004B3082"/>
    <w:rsid w:val="004C534C"/>
    <w:rsid w:val="00522E03"/>
    <w:rsid w:val="0053693B"/>
    <w:rsid w:val="00543C04"/>
    <w:rsid w:val="00554205"/>
    <w:rsid w:val="005E58A1"/>
    <w:rsid w:val="006012C3"/>
    <w:rsid w:val="00614519"/>
    <w:rsid w:val="00617650"/>
    <w:rsid w:val="006266E6"/>
    <w:rsid w:val="00675E3D"/>
    <w:rsid w:val="006B2AE7"/>
    <w:rsid w:val="006C4AE1"/>
    <w:rsid w:val="006F3ECA"/>
    <w:rsid w:val="00700B28"/>
    <w:rsid w:val="00772CA2"/>
    <w:rsid w:val="007B7447"/>
    <w:rsid w:val="007C199D"/>
    <w:rsid w:val="007D05FF"/>
    <w:rsid w:val="007D2748"/>
    <w:rsid w:val="007E0AA7"/>
    <w:rsid w:val="007F60C3"/>
    <w:rsid w:val="00823988"/>
    <w:rsid w:val="0086373C"/>
    <w:rsid w:val="00894032"/>
    <w:rsid w:val="008B0D9E"/>
    <w:rsid w:val="008D1701"/>
    <w:rsid w:val="008F3FDC"/>
    <w:rsid w:val="00983B3E"/>
    <w:rsid w:val="00985953"/>
    <w:rsid w:val="00A126A3"/>
    <w:rsid w:val="00A25458"/>
    <w:rsid w:val="00A321D0"/>
    <w:rsid w:val="00A46DD9"/>
    <w:rsid w:val="00A53E68"/>
    <w:rsid w:val="00A6339D"/>
    <w:rsid w:val="00A9002A"/>
    <w:rsid w:val="00A97CAB"/>
    <w:rsid w:val="00AE4D71"/>
    <w:rsid w:val="00B1179D"/>
    <w:rsid w:val="00B3642F"/>
    <w:rsid w:val="00B36AC4"/>
    <w:rsid w:val="00B54472"/>
    <w:rsid w:val="00B73BE2"/>
    <w:rsid w:val="00B8415A"/>
    <w:rsid w:val="00B861BE"/>
    <w:rsid w:val="00B931E5"/>
    <w:rsid w:val="00B95CEB"/>
    <w:rsid w:val="00C23C8E"/>
    <w:rsid w:val="00C306F7"/>
    <w:rsid w:val="00C55211"/>
    <w:rsid w:val="00C802A1"/>
    <w:rsid w:val="00C9131A"/>
    <w:rsid w:val="00CE73A4"/>
    <w:rsid w:val="00CF2675"/>
    <w:rsid w:val="00D27FB8"/>
    <w:rsid w:val="00D40DF9"/>
    <w:rsid w:val="00DB16AC"/>
    <w:rsid w:val="00DC70A9"/>
    <w:rsid w:val="00DD574F"/>
    <w:rsid w:val="00E06AFB"/>
    <w:rsid w:val="00E37095"/>
    <w:rsid w:val="00E57B04"/>
    <w:rsid w:val="00E66494"/>
    <w:rsid w:val="00E715D5"/>
    <w:rsid w:val="00E91339"/>
    <w:rsid w:val="00EB3C3A"/>
    <w:rsid w:val="00F23EF1"/>
    <w:rsid w:val="00FA5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4903C5"/>
  <w15:chartTrackingRefBased/>
  <w15:docId w15:val="{7D1ACA18-60F8-46E4-B1DA-CD93CBE86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A25458"/>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3C0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43C04"/>
    <w:rPr>
      <w:sz w:val="18"/>
      <w:szCs w:val="18"/>
    </w:rPr>
  </w:style>
  <w:style w:type="paragraph" w:styleId="a5">
    <w:name w:val="footer"/>
    <w:basedOn w:val="a"/>
    <w:link w:val="a6"/>
    <w:uiPriority w:val="99"/>
    <w:unhideWhenUsed/>
    <w:rsid w:val="00543C04"/>
    <w:pPr>
      <w:tabs>
        <w:tab w:val="center" w:pos="4153"/>
        <w:tab w:val="right" w:pos="8306"/>
      </w:tabs>
      <w:snapToGrid w:val="0"/>
      <w:jc w:val="left"/>
    </w:pPr>
    <w:rPr>
      <w:sz w:val="18"/>
      <w:szCs w:val="18"/>
    </w:rPr>
  </w:style>
  <w:style w:type="character" w:customStyle="1" w:styleId="a6">
    <w:name w:val="页脚 字符"/>
    <w:basedOn w:val="a0"/>
    <w:link w:val="a5"/>
    <w:uiPriority w:val="99"/>
    <w:rsid w:val="00543C04"/>
    <w:rPr>
      <w:sz w:val="18"/>
      <w:szCs w:val="18"/>
    </w:rPr>
  </w:style>
  <w:style w:type="character" w:customStyle="1" w:styleId="20">
    <w:name w:val="标题 2 字符"/>
    <w:basedOn w:val="a0"/>
    <w:link w:val="2"/>
    <w:uiPriority w:val="9"/>
    <w:rsid w:val="00A25458"/>
    <w:rPr>
      <w:rFonts w:ascii="宋体" w:eastAsia="宋体" w:hAnsi="宋体" w:cs="宋体"/>
      <w:b/>
      <w:bCs/>
      <w:kern w:val="0"/>
      <w:sz w:val="36"/>
      <w:szCs w:val="36"/>
    </w:rPr>
  </w:style>
  <w:style w:type="character" w:customStyle="1" w:styleId="viiyi">
    <w:name w:val="viiyi"/>
    <w:basedOn w:val="a0"/>
    <w:rsid w:val="00A25458"/>
  </w:style>
  <w:style w:type="character" w:customStyle="1" w:styleId="jlqj4b">
    <w:name w:val="jlqj4b"/>
    <w:basedOn w:val="a0"/>
    <w:rsid w:val="00A25458"/>
  </w:style>
  <w:style w:type="paragraph" w:styleId="a7">
    <w:name w:val="List Paragraph"/>
    <w:basedOn w:val="a"/>
    <w:uiPriority w:val="34"/>
    <w:qFormat/>
    <w:rsid w:val="00E57B0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645759">
      <w:bodyDiv w:val="1"/>
      <w:marLeft w:val="0"/>
      <w:marRight w:val="0"/>
      <w:marTop w:val="0"/>
      <w:marBottom w:val="0"/>
      <w:divBdr>
        <w:top w:val="none" w:sz="0" w:space="0" w:color="auto"/>
        <w:left w:val="none" w:sz="0" w:space="0" w:color="auto"/>
        <w:bottom w:val="none" w:sz="0" w:space="0" w:color="auto"/>
        <w:right w:val="none" w:sz="0" w:space="0" w:color="auto"/>
      </w:divBdr>
      <w:divsChild>
        <w:div w:id="853617964">
          <w:marLeft w:val="0"/>
          <w:marRight w:val="0"/>
          <w:marTop w:val="100"/>
          <w:marBottom w:val="0"/>
          <w:divBdr>
            <w:top w:val="none" w:sz="0" w:space="0" w:color="auto"/>
            <w:left w:val="none" w:sz="0" w:space="0" w:color="auto"/>
            <w:bottom w:val="none" w:sz="0" w:space="0" w:color="auto"/>
            <w:right w:val="none" w:sz="0" w:space="0" w:color="auto"/>
          </w:divBdr>
          <w:divsChild>
            <w:div w:id="587929139">
              <w:marLeft w:val="0"/>
              <w:marRight w:val="0"/>
              <w:marTop w:val="60"/>
              <w:marBottom w:val="0"/>
              <w:divBdr>
                <w:top w:val="none" w:sz="0" w:space="0" w:color="auto"/>
                <w:left w:val="none" w:sz="0" w:space="0" w:color="auto"/>
                <w:bottom w:val="none" w:sz="0" w:space="0" w:color="auto"/>
                <w:right w:val="none" w:sz="0" w:space="0" w:color="auto"/>
              </w:divBdr>
            </w:div>
          </w:divsChild>
        </w:div>
        <w:div w:id="2015836759">
          <w:marLeft w:val="0"/>
          <w:marRight w:val="0"/>
          <w:marTop w:val="0"/>
          <w:marBottom w:val="0"/>
          <w:divBdr>
            <w:top w:val="none" w:sz="0" w:space="0" w:color="auto"/>
            <w:left w:val="none" w:sz="0" w:space="0" w:color="auto"/>
            <w:bottom w:val="none" w:sz="0" w:space="0" w:color="auto"/>
            <w:right w:val="none" w:sz="0" w:space="0" w:color="auto"/>
          </w:divBdr>
          <w:divsChild>
            <w:div w:id="1048535030">
              <w:marLeft w:val="0"/>
              <w:marRight w:val="0"/>
              <w:marTop w:val="0"/>
              <w:marBottom w:val="0"/>
              <w:divBdr>
                <w:top w:val="none" w:sz="0" w:space="0" w:color="auto"/>
                <w:left w:val="none" w:sz="0" w:space="0" w:color="auto"/>
                <w:bottom w:val="none" w:sz="0" w:space="0" w:color="auto"/>
                <w:right w:val="none" w:sz="0" w:space="0" w:color="auto"/>
              </w:divBdr>
              <w:divsChild>
                <w:div w:id="32239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461055">
      <w:bodyDiv w:val="1"/>
      <w:marLeft w:val="0"/>
      <w:marRight w:val="0"/>
      <w:marTop w:val="0"/>
      <w:marBottom w:val="0"/>
      <w:divBdr>
        <w:top w:val="none" w:sz="0" w:space="0" w:color="auto"/>
        <w:left w:val="none" w:sz="0" w:space="0" w:color="auto"/>
        <w:bottom w:val="none" w:sz="0" w:space="0" w:color="auto"/>
        <w:right w:val="none" w:sz="0" w:space="0" w:color="auto"/>
      </w:divBdr>
    </w:div>
    <w:div w:id="1648365592">
      <w:bodyDiv w:val="1"/>
      <w:marLeft w:val="0"/>
      <w:marRight w:val="0"/>
      <w:marTop w:val="0"/>
      <w:marBottom w:val="0"/>
      <w:divBdr>
        <w:top w:val="none" w:sz="0" w:space="0" w:color="auto"/>
        <w:left w:val="none" w:sz="0" w:space="0" w:color="auto"/>
        <w:bottom w:val="none" w:sz="0" w:space="0" w:color="auto"/>
        <w:right w:val="none" w:sz="0" w:space="0" w:color="auto"/>
      </w:divBdr>
      <w:divsChild>
        <w:div w:id="1088113121">
          <w:marLeft w:val="0"/>
          <w:marRight w:val="0"/>
          <w:marTop w:val="100"/>
          <w:marBottom w:val="0"/>
          <w:divBdr>
            <w:top w:val="none" w:sz="0" w:space="0" w:color="auto"/>
            <w:left w:val="none" w:sz="0" w:space="0" w:color="auto"/>
            <w:bottom w:val="none" w:sz="0" w:space="0" w:color="auto"/>
            <w:right w:val="none" w:sz="0" w:space="0" w:color="auto"/>
          </w:divBdr>
          <w:divsChild>
            <w:div w:id="999508025">
              <w:marLeft w:val="0"/>
              <w:marRight w:val="0"/>
              <w:marTop w:val="60"/>
              <w:marBottom w:val="0"/>
              <w:divBdr>
                <w:top w:val="none" w:sz="0" w:space="0" w:color="auto"/>
                <w:left w:val="none" w:sz="0" w:space="0" w:color="auto"/>
                <w:bottom w:val="none" w:sz="0" w:space="0" w:color="auto"/>
                <w:right w:val="none" w:sz="0" w:space="0" w:color="auto"/>
              </w:divBdr>
            </w:div>
          </w:divsChild>
        </w:div>
        <w:div w:id="2109889648">
          <w:marLeft w:val="0"/>
          <w:marRight w:val="0"/>
          <w:marTop w:val="0"/>
          <w:marBottom w:val="0"/>
          <w:divBdr>
            <w:top w:val="none" w:sz="0" w:space="0" w:color="auto"/>
            <w:left w:val="none" w:sz="0" w:space="0" w:color="auto"/>
            <w:bottom w:val="none" w:sz="0" w:space="0" w:color="auto"/>
            <w:right w:val="none" w:sz="0" w:space="0" w:color="auto"/>
          </w:divBdr>
          <w:divsChild>
            <w:div w:id="1984963863">
              <w:marLeft w:val="0"/>
              <w:marRight w:val="0"/>
              <w:marTop w:val="0"/>
              <w:marBottom w:val="0"/>
              <w:divBdr>
                <w:top w:val="none" w:sz="0" w:space="0" w:color="auto"/>
                <w:left w:val="none" w:sz="0" w:space="0" w:color="auto"/>
                <w:bottom w:val="none" w:sz="0" w:space="0" w:color="auto"/>
                <w:right w:val="none" w:sz="0" w:space="0" w:color="auto"/>
              </w:divBdr>
              <w:divsChild>
                <w:div w:id="123701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emf"/><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30.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0.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image" Target="media/image20.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40.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393</TotalTime>
  <Pages>9</Pages>
  <Words>572</Words>
  <Characters>3266</Characters>
  <Application>Microsoft Office Word</Application>
  <DocSecurity>0</DocSecurity>
  <Lines>27</Lines>
  <Paragraphs>7</Paragraphs>
  <ScaleCrop>false</ScaleCrop>
  <Company/>
  <LinksUpToDate>false</LinksUpToDate>
  <CharactersWithSpaces>3831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 娜</dc:creator>
  <cp:keywords/>
  <dc:description/>
  <cp:lastModifiedBy>hmluo</cp:lastModifiedBy>
  <cp:revision>28</cp:revision>
  <dcterms:created xsi:type="dcterms:W3CDTF">2020-12-15T01:28:00Z</dcterms:created>
  <dcterms:modified xsi:type="dcterms:W3CDTF">2020-12-16T08:40:00Z</dcterms:modified>
</cp:coreProperties>
</file>